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A7F" w:rsidRPr="003C7498" w:rsidRDefault="000C6148">
      <w:pPr>
        <w:tabs>
          <w:tab w:val="center" w:pos="4536"/>
          <w:tab w:val="right" w:pos="9072"/>
        </w:tabs>
        <w:rPr>
          <w:rFonts w:ascii="Arial" w:eastAsia="SimSun" w:hAnsi="Arial" w:cs="Arial"/>
          <w:b/>
          <w:sz w:val="22"/>
          <w:szCs w:val="22"/>
          <w:lang w:eastAsia="zh-CN"/>
        </w:rPr>
      </w:pPr>
      <w:r w:rsidRPr="003C7498">
        <w:rPr>
          <w:rFonts w:ascii="Arial" w:eastAsia="SimSun" w:hAnsi="Arial" w:cs="Arial"/>
          <w:b/>
          <w:sz w:val="22"/>
          <w:szCs w:val="22"/>
          <w:lang w:eastAsia="zh-CN"/>
        </w:rPr>
        <w:t>3GPP T</w:t>
      </w:r>
      <w:r w:rsidR="003C7498" w:rsidRPr="003C7498">
        <w:rPr>
          <w:rFonts w:ascii="Arial" w:eastAsia="SimSun" w:hAnsi="Arial" w:cs="Arial"/>
          <w:b/>
          <w:sz w:val="22"/>
          <w:szCs w:val="22"/>
          <w:lang w:eastAsia="zh-CN"/>
        </w:rPr>
        <w:t>SG RAN WG1 #104bis-e</w:t>
      </w:r>
      <w:r w:rsidR="003C7498" w:rsidRPr="003C7498">
        <w:rPr>
          <w:rFonts w:ascii="Arial" w:eastAsia="SimSun" w:hAnsi="Arial" w:cs="Arial"/>
          <w:b/>
          <w:sz w:val="22"/>
          <w:szCs w:val="22"/>
          <w:lang w:eastAsia="zh-CN"/>
        </w:rPr>
        <w:tab/>
      </w:r>
      <w:r w:rsidR="003C7498" w:rsidRPr="003C7498">
        <w:rPr>
          <w:rFonts w:ascii="Arial" w:eastAsia="SimSun" w:hAnsi="Arial" w:cs="Arial"/>
          <w:b/>
          <w:sz w:val="22"/>
          <w:szCs w:val="22"/>
          <w:lang w:eastAsia="zh-CN"/>
        </w:rPr>
        <w:tab/>
        <w:t>R1-2102396</w:t>
      </w:r>
    </w:p>
    <w:p w:rsidR="00D50A7F" w:rsidRPr="003C7498" w:rsidRDefault="000C6148" w:rsidP="00517175">
      <w:pPr>
        <w:tabs>
          <w:tab w:val="center" w:pos="4536"/>
          <w:tab w:val="right" w:pos="9072"/>
        </w:tabs>
        <w:spacing w:after="360"/>
        <w:rPr>
          <w:rFonts w:ascii="Arial" w:eastAsia="MS Mincho" w:hAnsi="Arial" w:cs="Arial"/>
          <w:b/>
          <w:bCs/>
          <w:sz w:val="22"/>
          <w:szCs w:val="22"/>
          <w:lang w:val="en-GB" w:eastAsia="ja-JP"/>
        </w:rPr>
      </w:pPr>
      <w:r w:rsidRPr="003C7498">
        <w:rPr>
          <w:rFonts w:ascii="Arial" w:eastAsia="MS Mincho" w:hAnsi="Arial" w:cs="Arial"/>
          <w:b/>
          <w:bCs/>
          <w:sz w:val="22"/>
          <w:szCs w:val="22"/>
          <w:lang w:val="en-GB" w:eastAsia="ja-JP"/>
        </w:rPr>
        <w:t xml:space="preserve">e-Meeting, </w:t>
      </w:r>
      <w:r w:rsidR="003C7498" w:rsidRPr="003C7498">
        <w:rPr>
          <w:rFonts w:ascii="Arial" w:eastAsia="MS Mincho" w:hAnsi="Arial" w:cs="Arial"/>
          <w:b/>
          <w:bCs/>
          <w:sz w:val="22"/>
          <w:szCs w:val="22"/>
          <w:lang w:eastAsia="ja-JP"/>
        </w:rPr>
        <w:t>April 12</w:t>
      </w:r>
      <w:r w:rsidR="003C7498" w:rsidRPr="003C7498">
        <w:rPr>
          <w:rFonts w:ascii="Arial" w:eastAsia="MS Mincho" w:hAnsi="Arial" w:cs="Arial"/>
          <w:b/>
          <w:bCs/>
          <w:sz w:val="22"/>
          <w:szCs w:val="22"/>
          <w:vertAlign w:val="superscript"/>
          <w:lang w:eastAsia="ja-JP"/>
        </w:rPr>
        <w:t>th</w:t>
      </w:r>
      <w:r w:rsidR="003C7498" w:rsidRPr="003C7498">
        <w:rPr>
          <w:rFonts w:ascii="Arial" w:eastAsia="MS Mincho" w:hAnsi="Arial" w:cs="Arial"/>
          <w:b/>
          <w:bCs/>
          <w:sz w:val="22"/>
          <w:szCs w:val="22"/>
          <w:lang w:eastAsia="ja-JP"/>
        </w:rPr>
        <w:t xml:space="preserve"> – 20</w:t>
      </w:r>
      <w:r w:rsidR="003C7498" w:rsidRPr="003C7498">
        <w:rPr>
          <w:rFonts w:ascii="Arial" w:eastAsia="MS Mincho" w:hAnsi="Arial" w:cs="Arial"/>
          <w:b/>
          <w:bCs/>
          <w:sz w:val="22"/>
          <w:szCs w:val="22"/>
          <w:vertAlign w:val="superscript"/>
          <w:lang w:eastAsia="ja-JP"/>
        </w:rPr>
        <w:t>th</w:t>
      </w:r>
      <w:r w:rsidRPr="003C7498">
        <w:rPr>
          <w:rFonts w:ascii="Arial" w:eastAsia="MS Mincho" w:hAnsi="Arial" w:cs="Arial"/>
          <w:b/>
          <w:bCs/>
          <w:sz w:val="22"/>
          <w:szCs w:val="22"/>
          <w:lang w:val="en-GB" w:eastAsia="ja-JP"/>
        </w:rPr>
        <w:t>, 2021</w:t>
      </w:r>
    </w:p>
    <w:p w:rsidR="00D50A7F" w:rsidRPr="003C7498" w:rsidRDefault="000C6148" w:rsidP="00517175">
      <w:pPr>
        <w:pStyle w:val="Header"/>
        <w:tabs>
          <w:tab w:val="clear" w:pos="4536"/>
          <w:tab w:val="left" w:pos="1800"/>
        </w:tabs>
        <w:spacing w:before="120" w:after="120"/>
        <w:ind w:left="1800" w:hanging="1800"/>
        <w:rPr>
          <w:rFonts w:eastAsia="SimSun" w:cs="Arial"/>
          <w:sz w:val="22"/>
          <w:szCs w:val="22"/>
          <w:lang w:eastAsia="zh-CN"/>
        </w:rPr>
      </w:pPr>
      <w:r w:rsidRPr="003C7498">
        <w:rPr>
          <w:rFonts w:cs="Arial"/>
          <w:sz w:val="22"/>
          <w:szCs w:val="22"/>
        </w:rPr>
        <w:t>Source:</w:t>
      </w:r>
      <w:r w:rsidRPr="003C7498">
        <w:rPr>
          <w:rFonts w:cs="Arial"/>
          <w:sz w:val="22"/>
          <w:szCs w:val="22"/>
        </w:rPr>
        <w:tab/>
      </w:r>
      <w:r w:rsidRPr="003C7498">
        <w:rPr>
          <w:rFonts w:eastAsia="SimSun" w:cs="Arial"/>
          <w:sz w:val="22"/>
          <w:szCs w:val="22"/>
          <w:lang w:eastAsia="zh-CN"/>
        </w:rPr>
        <w:t>OPPO</w:t>
      </w:r>
    </w:p>
    <w:p w:rsidR="00D50A7F" w:rsidRDefault="000C6148" w:rsidP="00517175">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 xml:space="preserve">Enhancement for </w:t>
      </w:r>
      <w:r>
        <w:rPr>
          <w:rFonts w:eastAsia="SimSun" w:cs="Arial"/>
          <w:sz w:val="22"/>
          <w:szCs w:val="22"/>
          <w:lang w:eastAsia="zh-CN"/>
        </w:rPr>
        <w:t>support of time synchronization</w:t>
      </w:r>
    </w:p>
    <w:p w:rsidR="00D50A7F" w:rsidRDefault="000C6148" w:rsidP="00517175">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D50A7F" w:rsidRDefault="000C6148" w:rsidP="00517175">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D50A7F" w:rsidRDefault="00D50A7F">
      <w:pPr>
        <w:pBdr>
          <w:bottom w:val="single" w:sz="4" w:space="1" w:color="auto"/>
        </w:pBdr>
        <w:tabs>
          <w:tab w:val="left" w:pos="2552"/>
        </w:tabs>
        <w:rPr>
          <w:rFonts w:eastAsia="SimSun"/>
          <w:lang w:eastAsia="zh-CN"/>
        </w:rPr>
      </w:pPr>
    </w:p>
    <w:p w:rsidR="00D50A7F" w:rsidRDefault="000C6148">
      <w:pPr>
        <w:pStyle w:val="Heading1"/>
      </w:pPr>
      <w:r>
        <w:t>Introduction</w:t>
      </w:r>
    </w:p>
    <w:p w:rsidR="00D50A7F" w:rsidRDefault="000C6148">
      <w:pPr>
        <w:spacing w:after="120"/>
        <w:jc w:val="both"/>
        <w:rPr>
          <w:rFonts w:eastAsia="SimSun"/>
          <w:szCs w:val="20"/>
          <w:lang w:eastAsia="zh-CN"/>
        </w:rPr>
      </w:pPr>
      <w:r>
        <w:rPr>
          <w:rFonts w:eastAsia="SimSun"/>
          <w:szCs w:val="20"/>
          <w:lang w:eastAsia="zh-CN"/>
        </w:rPr>
        <w:t>Rel-17 WI of IIoT/URLLC has following objective on support of time synchronization:</w:t>
      </w:r>
    </w:p>
    <w:tbl>
      <w:tblPr>
        <w:tblStyle w:val="TableGrid"/>
        <w:tblW w:w="0" w:type="auto"/>
        <w:tblLook w:val="04A0"/>
      </w:tblPr>
      <w:tblGrid>
        <w:gridCol w:w="9286"/>
      </w:tblGrid>
      <w:tr w:rsidR="00D50A7F">
        <w:tc>
          <w:tcPr>
            <w:tcW w:w="9286" w:type="dxa"/>
          </w:tcPr>
          <w:p w:rsidR="00D50A7F" w:rsidRDefault="000C6148">
            <w:pPr>
              <w:spacing w:after="60"/>
              <w:jc w:val="both"/>
              <w:rPr>
                <w:rFonts w:eastAsia="SimSun"/>
                <w:szCs w:val="20"/>
                <w:lang w:eastAsia="zh-CN"/>
              </w:rPr>
            </w:pPr>
            <w:r>
              <w:rPr>
                <w:rFonts w:eastAsia="SimSun"/>
                <w:szCs w:val="20"/>
                <w:lang w:eastAsia="zh-CN"/>
              </w:rPr>
              <w:t>4. Enhancements for support of time synchronization:</w:t>
            </w:r>
          </w:p>
          <w:p w:rsidR="00D50A7F" w:rsidRDefault="000C6148">
            <w:pPr>
              <w:tabs>
                <w:tab w:val="left" w:pos="720"/>
              </w:tabs>
              <w:spacing w:after="60"/>
              <w:ind w:left="720" w:hanging="360"/>
              <w:jc w:val="both"/>
              <w:rPr>
                <w:rFonts w:eastAsia="SimSun"/>
                <w:szCs w:val="20"/>
                <w:lang w:eastAsia="zh-CN"/>
              </w:rPr>
            </w:pPr>
            <w:r>
              <w:rPr>
                <w:rFonts w:eastAsia="SimSun"/>
                <w:szCs w:val="20"/>
                <w:lang w:eastAsia="zh-CN"/>
              </w:rPr>
              <w:t>a. RAN impacts of SA2 work on uplink time synchronization for TSN, if any. [RAN2]</w:t>
            </w:r>
          </w:p>
          <w:p w:rsidR="00D50A7F" w:rsidRDefault="000C6148">
            <w:pPr>
              <w:tabs>
                <w:tab w:val="left" w:pos="720"/>
              </w:tabs>
              <w:spacing w:after="60"/>
              <w:ind w:left="720" w:hanging="360"/>
              <w:rPr>
                <w:rFonts w:eastAsia="SimSun"/>
                <w:szCs w:val="20"/>
                <w:lang w:eastAsia="zh-CN"/>
              </w:rPr>
            </w:pPr>
            <w:r>
              <w:rPr>
                <w:rFonts w:eastAsia="SimSun"/>
                <w:szCs w:val="20"/>
                <w:lang w:eastAsia="zh-CN"/>
              </w:rPr>
              <w:t>b. Propagation delay compensation enhancements (including mobility issues, if any). [RAN2, RAN1, RAN3, RAN4]</w:t>
            </w:r>
          </w:p>
        </w:tc>
      </w:tr>
    </w:tbl>
    <w:p w:rsidR="00D50A7F" w:rsidRDefault="000C6148">
      <w:pPr>
        <w:spacing w:before="120" w:after="120"/>
        <w:jc w:val="both"/>
        <w:rPr>
          <w:rFonts w:eastAsia="SimSun"/>
          <w:szCs w:val="20"/>
          <w:lang w:eastAsia="zh-CN"/>
        </w:rPr>
      </w:pPr>
      <w:r>
        <w:rPr>
          <w:rFonts w:eastAsia="SimSun" w:hint="eastAsia"/>
          <w:szCs w:val="20"/>
          <w:lang w:eastAsia="zh-CN"/>
        </w:rPr>
        <w:t>RAN</w:t>
      </w:r>
      <w:r>
        <w:rPr>
          <w:rFonts w:eastAsia="SimSun"/>
          <w:szCs w:val="20"/>
          <w:lang w:eastAsia="zh-CN"/>
        </w:rPr>
        <w:t>1 #102e agreed the following candidate options for NR PDC enhancement</w:t>
      </w:r>
      <w:r>
        <w:rPr>
          <w:rFonts w:eastAsia="MS Mincho"/>
          <w:bCs/>
        </w:rPr>
        <w:t>.</w:t>
      </w:r>
    </w:p>
    <w:p w:rsidR="00D50A7F" w:rsidRDefault="000C6148">
      <w:pPr>
        <w:rPr>
          <w:highlight w:val="green"/>
        </w:rPr>
      </w:pPr>
      <w:r>
        <w:rPr>
          <w:highlight w:val="green"/>
        </w:rPr>
        <w:t>Agreements:</w:t>
      </w:r>
    </w:p>
    <w:p w:rsidR="00D50A7F" w:rsidRDefault="000C6148" w:rsidP="00517175">
      <w:pPr>
        <w:spacing w:after="120"/>
      </w:pPr>
      <w:r>
        <w:t xml:space="preserve">The following options for propagation delay compensation are further studied in RAN1  </w:t>
      </w:r>
    </w:p>
    <w:p w:rsidR="00D50A7F" w:rsidRDefault="000C6148">
      <w:pPr>
        <w:numPr>
          <w:ilvl w:val="0"/>
          <w:numId w:val="5"/>
        </w:numPr>
        <w:autoSpaceDE w:val="0"/>
        <w:autoSpaceDN w:val="0"/>
        <w:snapToGrid w:val="0"/>
        <w:spacing w:after="120"/>
        <w:contextualSpacing/>
        <w:jc w:val="both"/>
      </w:pPr>
      <w:r>
        <w:rPr>
          <w:b/>
          <w:bCs/>
        </w:rPr>
        <w:t>Option 1</w:t>
      </w:r>
      <w:r>
        <w:t>: TA-based propagation delay</w:t>
      </w:r>
    </w:p>
    <w:p w:rsidR="00D50A7F" w:rsidRDefault="000C6148" w:rsidP="00F62557">
      <w:pPr>
        <w:numPr>
          <w:ilvl w:val="1"/>
          <w:numId w:val="5"/>
        </w:numPr>
        <w:autoSpaceDE w:val="0"/>
        <w:autoSpaceDN w:val="0"/>
        <w:snapToGrid w:val="0"/>
        <w:spacing w:beforeLines="50" w:after="240"/>
        <w:ind w:hanging="357"/>
        <w:contextualSpacing/>
        <w:jc w:val="both"/>
      </w:pPr>
      <w:r>
        <w:rPr>
          <w:b/>
          <w:bCs/>
        </w:rPr>
        <w:t>Option 1a</w:t>
      </w:r>
      <w:r>
        <w:t>: Propagation delay estimation based on legacy Timing advance (potentially with enhanced TA indication granularity).</w:t>
      </w:r>
    </w:p>
    <w:p w:rsidR="00D50A7F" w:rsidRDefault="000C6148" w:rsidP="00F62557">
      <w:pPr>
        <w:numPr>
          <w:ilvl w:val="1"/>
          <w:numId w:val="5"/>
        </w:numPr>
        <w:autoSpaceDE w:val="0"/>
        <w:autoSpaceDN w:val="0"/>
        <w:snapToGrid w:val="0"/>
        <w:spacing w:beforeLines="50" w:after="120"/>
        <w:contextualSpacing/>
        <w:jc w:val="both"/>
      </w:pPr>
      <w:r>
        <w:rPr>
          <w:b/>
          <w:bCs/>
        </w:rPr>
        <w:t>Option 1b</w:t>
      </w:r>
      <w:r>
        <w:t>: Propagation delay estimation based on timing advanced enhanced for time synchronization (as 1a but with updated RAN4 requirements to TA adjustment error and Te)</w:t>
      </w:r>
    </w:p>
    <w:p w:rsidR="00D50A7F" w:rsidRDefault="000C6148" w:rsidP="00F62557">
      <w:pPr>
        <w:numPr>
          <w:ilvl w:val="1"/>
          <w:numId w:val="5"/>
        </w:numPr>
        <w:autoSpaceDE w:val="0"/>
        <w:autoSpaceDN w:val="0"/>
        <w:snapToGrid w:val="0"/>
        <w:spacing w:beforeLines="50" w:after="120"/>
        <w:contextualSpacing/>
        <w:jc w:val="both"/>
        <w:rPr>
          <w:b/>
          <w:bCs/>
        </w:rPr>
      </w:pPr>
      <w:r>
        <w:rPr>
          <w:b/>
          <w:bCs/>
        </w:rPr>
        <w:t xml:space="preserve">Option 1c: </w:t>
      </w:r>
      <w:r>
        <w:t>Propagation delay estimation based on a new dedicated signaling with finer delay compensation granularity (Separated signaling from TA so that TA procedure is not affected)</w:t>
      </w:r>
    </w:p>
    <w:p w:rsidR="00D50A7F" w:rsidRDefault="000C6148">
      <w:pPr>
        <w:numPr>
          <w:ilvl w:val="0"/>
          <w:numId w:val="5"/>
        </w:numPr>
        <w:autoSpaceDE w:val="0"/>
        <w:autoSpaceDN w:val="0"/>
        <w:snapToGrid w:val="0"/>
        <w:spacing w:after="120"/>
        <w:ind w:left="714" w:hanging="357"/>
        <w:contextualSpacing/>
        <w:jc w:val="both"/>
      </w:pPr>
      <w:r>
        <w:rPr>
          <w:b/>
          <w:bCs/>
        </w:rPr>
        <w:t>Option 2</w:t>
      </w:r>
      <w:r>
        <w:t>: RTT based delay compensation:</w:t>
      </w:r>
    </w:p>
    <w:p w:rsidR="00D50A7F" w:rsidRPr="00517175" w:rsidRDefault="000C6148" w:rsidP="00F62557">
      <w:pPr>
        <w:numPr>
          <w:ilvl w:val="1"/>
          <w:numId w:val="5"/>
        </w:numPr>
        <w:autoSpaceDE w:val="0"/>
        <w:autoSpaceDN w:val="0"/>
        <w:spacing w:beforeLines="50" w:after="240"/>
        <w:jc w:val="both"/>
      </w:pPr>
      <w:r>
        <w:t xml:space="preserve">Propagation delay estimation based on an RAN managed Rx-Tx procedure intended for time synchronization (FFS to expand or separate procedure/signaling to positioning). </w:t>
      </w:r>
    </w:p>
    <w:p w:rsidR="00D50A7F" w:rsidRDefault="000C6148" w:rsidP="002B0492">
      <w:pPr>
        <w:spacing w:before="120" w:after="120"/>
        <w:rPr>
          <w:rFonts w:eastAsia="SimSun"/>
          <w:sz w:val="21"/>
          <w:lang w:eastAsia="zh-CN"/>
        </w:rPr>
      </w:pPr>
      <w:r>
        <w:rPr>
          <w:rFonts w:eastAsia="SimSun"/>
          <w:sz w:val="21"/>
          <w:lang w:eastAsia="zh-CN"/>
        </w:rPr>
        <w:t xml:space="preserve">RAN2 agreed the single Uu interface synchronicity error budget as in table below (ref. R2-2010837). </w:t>
      </w:r>
    </w:p>
    <w:tbl>
      <w:tblPr>
        <w:tblW w:w="0" w:type="auto"/>
        <w:jc w:val="center"/>
        <w:tblLook w:val="04A0"/>
      </w:tblPr>
      <w:tblGrid>
        <w:gridCol w:w="1728"/>
        <w:gridCol w:w="2511"/>
      </w:tblGrid>
      <w:tr w:rsidR="00D50A7F">
        <w:trPr>
          <w:trHeight w:val="28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b/>
                <w:bCs/>
                <w:color w:val="000000"/>
                <w:szCs w:val="20"/>
                <w:lang w:eastAsia="zh-CN"/>
              </w:rPr>
            </w:pPr>
            <w:r>
              <w:rPr>
                <w:rFonts w:eastAsia="SimSun"/>
                <w:b/>
                <w:bCs/>
                <w:color w:val="000000"/>
                <w:szCs w:val="20"/>
                <w:lang w:eastAsia="zh-CN"/>
              </w:rPr>
              <w:t>Scenario</w:t>
            </w:r>
          </w:p>
        </w:tc>
        <w:tc>
          <w:tcPr>
            <w:tcW w:w="0" w:type="auto"/>
            <w:tcBorders>
              <w:top w:val="single" w:sz="8" w:space="0" w:color="auto"/>
              <w:left w:val="nil"/>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b/>
                <w:bCs/>
                <w:color w:val="000000"/>
                <w:szCs w:val="20"/>
                <w:lang w:eastAsia="zh-CN"/>
              </w:rPr>
            </w:pPr>
            <w:r>
              <w:rPr>
                <w:rFonts w:eastAsia="SimSun"/>
                <w:b/>
                <w:bCs/>
                <w:color w:val="000000"/>
                <w:szCs w:val="20"/>
                <w:lang w:eastAsia="zh-CN"/>
              </w:rPr>
              <w:t>Single Uu interface Budget</w:t>
            </w:r>
          </w:p>
        </w:tc>
      </w:tr>
      <w:tr w:rsidR="00D50A7F">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color w:val="000000"/>
                <w:szCs w:val="20"/>
                <w:lang w:eastAsia="zh-CN"/>
              </w:rPr>
            </w:pPr>
            <w:r>
              <w:rPr>
                <w:rFonts w:eastAsia="SimSun"/>
                <w:color w:val="000000"/>
                <w:szCs w:val="20"/>
                <w:lang w:eastAsia="zh-CN"/>
              </w:rPr>
              <w:t>Control-to-Control</w:t>
            </w:r>
          </w:p>
        </w:tc>
        <w:tc>
          <w:tcPr>
            <w:tcW w:w="0" w:type="auto"/>
            <w:tcBorders>
              <w:top w:val="nil"/>
              <w:left w:val="nil"/>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color w:val="000000"/>
                <w:szCs w:val="20"/>
                <w:lang w:eastAsia="zh-CN"/>
              </w:rPr>
            </w:pPr>
            <w:r>
              <w:rPr>
                <w:rFonts w:eastAsia="SimSun"/>
                <w:color w:val="000000"/>
                <w:szCs w:val="20"/>
                <w:lang w:eastAsia="zh-CN"/>
              </w:rPr>
              <w:t>±145ns to ±275ns</w:t>
            </w:r>
          </w:p>
        </w:tc>
      </w:tr>
      <w:tr w:rsidR="00D50A7F">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color w:val="000000"/>
                <w:szCs w:val="20"/>
                <w:lang w:eastAsia="zh-CN"/>
              </w:rPr>
            </w:pPr>
            <w:r>
              <w:rPr>
                <w:rFonts w:eastAsia="SimSun"/>
                <w:color w:val="000000"/>
                <w:szCs w:val="20"/>
                <w:lang w:eastAsia="zh-CN"/>
              </w:rPr>
              <w:t>Smart Grid</w:t>
            </w:r>
          </w:p>
        </w:tc>
        <w:tc>
          <w:tcPr>
            <w:tcW w:w="0" w:type="auto"/>
            <w:tcBorders>
              <w:top w:val="nil"/>
              <w:left w:val="nil"/>
              <w:bottom w:val="single" w:sz="8" w:space="0" w:color="auto"/>
              <w:right w:val="single" w:sz="8" w:space="0" w:color="auto"/>
            </w:tcBorders>
            <w:shd w:val="clear" w:color="auto" w:fill="auto"/>
            <w:vAlign w:val="center"/>
          </w:tcPr>
          <w:p w:rsidR="00D50A7F" w:rsidRDefault="000C6148" w:rsidP="002B0492">
            <w:pPr>
              <w:spacing w:before="60" w:after="60" w:line="240" w:lineRule="auto"/>
              <w:rPr>
                <w:rFonts w:eastAsia="SimSun"/>
                <w:color w:val="000000"/>
                <w:szCs w:val="20"/>
                <w:lang w:eastAsia="zh-CN"/>
              </w:rPr>
            </w:pPr>
            <w:r>
              <w:rPr>
                <w:rFonts w:eastAsia="SimSun"/>
                <w:color w:val="000000"/>
                <w:szCs w:val="20"/>
                <w:lang w:eastAsia="zh-CN"/>
              </w:rPr>
              <w:t>±795ns to ±845ns</w:t>
            </w:r>
          </w:p>
        </w:tc>
      </w:tr>
    </w:tbl>
    <w:p w:rsidR="00D50A7F" w:rsidRDefault="000C6148" w:rsidP="002B0492">
      <w:pPr>
        <w:spacing w:before="120"/>
        <w:rPr>
          <w:rFonts w:eastAsia="SimSun"/>
          <w:sz w:val="21"/>
          <w:lang w:eastAsia="zh-CN"/>
        </w:rPr>
      </w:pPr>
      <w:r>
        <w:rPr>
          <w:rFonts w:eastAsia="SimSun" w:hint="eastAsia"/>
          <w:sz w:val="21"/>
          <w:lang w:eastAsia="zh-CN"/>
        </w:rPr>
        <w:t>I</w:t>
      </w:r>
      <w:r>
        <w:rPr>
          <w:rFonts w:eastAsia="SimSun"/>
          <w:sz w:val="21"/>
          <w:lang w:eastAsia="zh-CN"/>
        </w:rPr>
        <w:t xml:space="preserve">n this contribution, we show </w:t>
      </w:r>
      <w:r w:rsidR="00390BE0">
        <w:rPr>
          <w:rFonts w:eastAsia="SimSun"/>
          <w:sz w:val="21"/>
          <w:lang w:eastAsia="zh-CN"/>
        </w:rPr>
        <w:t>a new solution for</w:t>
      </w:r>
      <w:r>
        <w:rPr>
          <w:rFonts w:eastAsia="SimSun"/>
          <w:sz w:val="21"/>
          <w:lang w:eastAsia="zh-CN"/>
        </w:rPr>
        <w:t xml:space="preserve"> the clock time synchronization.</w:t>
      </w:r>
    </w:p>
    <w:p w:rsidR="00D50A7F" w:rsidRDefault="000C6148">
      <w:pPr>
        <w:pStyle w:val="Heading1"/>
        <w:rPr>
          <w:rFonts w:cs="Times New Roman"/>
        </w:rPr>
      </w:pPr>
      <w:r>
        <w:rPr>
          <w:rFonts w:cs="Times New Roman"/>
        </w:rPr>
        <w:t xml:space="preserve">Principles in clock time synchronization between gNB and UE </w:t>
      </w:r>
    </w:p>
    <w:p w:rsidR="008046F4" w:rsidRDefault="00390BE0">
      <w:pPr>
        <w:pStyle w:val="BodyText"/>
        <w:rPr>
          <w:rFonts w:eastAsiaTheme="minorEastAsia"/>
          <w:lang w:eastAsia="zh-CN"/>
        </w:rPr>
      </w:pPr>
      <w:r>
        <w:rPr>
          <w:rFonts w:eastAsiaTheme="minorEastAsia"/>
          <w:lang w:eastAsia="zh-CN"/>
        </w:rPr>
        <w:t>The</w:t>
      </w:r>
      <w:r w:rsidR="00DC7951">
        <w:rPr>
          <w:rFonts w:eastAsiaTheme="minorEastAsia"/>
          <w:lang w:eastAsia="zh-CN"/>
        </w:rPr>
        <w:t xml:space="preserve"> analysis </w:t>
      </w:r>
      <w:r>
        <w:rPr>
          <w:rFonts w:eastAsiaTheme="minorEastAsia"/>
          <w:lang w:eastAsia="zh-CN"/>
        </w:rPr>
        <w:t>in this paper assumes that</w:t>
      </w:r>
      <w:r w:rsidR="00DC7951">
        <w:rPr>
          <w:rFonts w:eastAsiaTheme="minorEastAsia"/>
          <w:lang w:eastAsia="zh-CN"/>
        </w:rPr>
        <w:t xml:space="preserve"> gNB and UE have independent clock timelines. As shown in </w:t>
      </w:r>
      <w:r w:rsidR="000144D8">
        <w:rPr>
          <w:rFonts w:eastAsiaTheme="minorEastAsia"/>
          <w:lang w:eastAsia="zh-CN"/>
        </w:rPr>
        <w:fldChar w:fldCharType="begin"/>
      </w:r>
      <w:r w:rsidR="00DC7951">
        <w:rPr>
          <w:rFonts w:eastAsiaTheme="minorEastAsia"/>
          <w:lang w:eastAsia="zh-CN"/>
        </w:rPr>
        <w:instrText xml:space="preserve"> REF _Ref64927499 \h </w:instrText>
      </w:r>
      <w:r w:rsidR="000144D8">
        <w:rPr>
          <w:rFonts w:eastAsiaTheme="minorEastAsia"/>
          <w:lang w:eastAsia="zh-CN"/>
        </w:rPr>
      </w:r>
      <w:r w:rsidR="000144D8">
        <w:rPr>
          <w:rFonts w:eastAsiaTheme="minorEastAsia"/>
          <w:lang w:eastAsia="zh-CN"/>
        </w:rPr>
        <w:fldChar w:fldCharType="separate"/>
      </w:r>
      <w:r w:rsidR="00DC7951">
        <w:t xml:space="preserve">Figure </w:t>
      </w:r>
      <w:r w:rsidR="00DC7951">
        <w:rPr>
          <w:noProof/>
        </w:rPr>
        <w:t>1</w:t>
      </w:r>
      <w:r w:rsidR="000144D8">
        <w:rPr>
          <w:rFonts w:eastAsiaTheme="minorEastAsia"/>
          <w:lang w:eastAsia="zh-CN"/>
        </w:rPr>
        <w:fldChar w:fldCharType="end"/>
      </w:r>
      <w:r w:rsidR="00DC7951">
        <w:rPr>
          <w:rFonts w:eastAsiaTheme="minorEastAsia"/>
          <w:lang w:eastAsia="zh-CN"/>
        </w:rPr>
        <w:t>,</w:t>
      </w:r>
      <w:r w:rsidR="008046F4">
        <w:rPr>
          <w:rFonts w:eastAsiaTheme="minorEastAsia"/>
          <w:lang w:eastAsia="zh-CN"/>
        </w:rPr>
        <w:t xml:space="preserve"> the local clock times in gNB and UE are labeled with “m” and “n”, respectively. </w:t>
      </w:r>
    </w:p>
    <w:p w:rsidR="00517175" w:rsidRDefault="008046F4" w:rsidP="008046F4">
      <w:pPr>
        <w:pStyle w:val="BodyText"/>
        <w:numPr>
          <w:ilvl w:val="0"/>
          <w:numId w:val="11"/>
        </w:numPr>
        <w:rPr>
          <w:rFonts w:eastAsiaTheme="minorEastAsia"/>
          <w:lang w:eastAsia="zh-CN"/>
        </w:rPr>
      </w:pPr>
      <w:r>
        <w:rPr>
          <w:rFonts w:eastAsiaTheme="minorEastAsia"/>
          <w:lang w:eastAsia="zh-CN"/>
        </w:rPr>
        <w:t>The difference between two local clock time references (the reference time corresponding to t</w:t>
      </w:r>
      <w:r w:rsidRPr="008046F4">
        <w:rPr>
          <w:rFonts w:eastAsiaTheme="minorEastAsia"/>
          <w:vertAlign w:val="subscript"/>
          <w:lang w:eastAsia="zh-CN"/>
        </w:rPr>
        <w:t>local</w:t>
      </w:r>
      <w:r>
        <w:rPr>
          <w:rFonts w:eastAsiaTheme="minorEastAsia"/>
          <w:lang w:eastAsia="zh-CN"/>
        </w:rPr>
        <w:t xml:space="preserve">=0) is denoted as </w:t>
      </w:r>
      <w:r w:rsidRPr="008046F4">
        <w:rPr>
          <w:rFonts w:eastAsiaTheme="minorEastAsia"/>
          <w:i/>
          <w:lang w:eastAsia="zh-CN"/>
        </w:rPr>
        <w:t>e</w:t>
      </w:r>
      <w:r w:rsidRPr="008046F4">
        <w:rPr>
          <w:rFonts w:eastAsiaTheme="minorEastAsia"/>
          <w:i/>
          <w:vertAlign w:val="subscript"/>
          <w:lang w:eastAsia="zh-CN"/>
        </w:rPr>
        <w:t>clk</w:t>
      </w:r>
      <w:r w:rsidR="00EF1072">
        <w:rPr>
          <w:rFonts w:eastAsiaTheme="minorEastAsia"/>
          <w:lang w:eastAsia="zh-CN"/>
        </w:rPr>
        <w:t xml:space="preserve">, i.e., </w:t>
      </w:r>
    </w:p>
    <w:p w:rsidR="00D50A7F" w:rsidRDefault="00EF1072" w:rsidP="00517175">
      <w:pPr>
        <w:pStyle w:val="BodyText"/>
        <w:jc w:val="center"/>
        <w:rPr>
          <w:rFonts w:eastAsiaTheme="minorEastAsia"/>
          <w:lang w:eastAsia="zh-CN"/>
        </w:rPr>
      </w:pPr>
      <w:r w:rsidRPr="00EF1072">
        <w:rPr>
          <w:rFonts w:eastAsiaTheme="minorEastAsia"/>
          <w:i/>
          <w:lang w:eastAsia="zh-CN"/>
        </w:rPr>
        <w:lastRenderedPageBreak/>
        <w:t>e</w:t>
      </w:r>
      <w:r w:rsidRPr="00EF1072">
        <w:rPr>
          <w:rFonts w:eastAsiaTheme="minorEastAsia"/>
          <w:i/>
          <w:vertAlign w:val="subscript"/>
          <w:lang w:eastAsia="zh-CN"/>
        </w:rPr>
        <w:t>clk</w:t>
      </w:r>
      <w:r w:rsidR="00390BE0">
        <w:rPr>
          <w:rFonts w:eastAsiaTheme="minorEastAsia"/>
          <w:i/>
          <w:vertAlign w:val="subscript"/>
          <w:lang w:eastAsia="zh-CN"/>
        </w:rPr>
        <w:t xml:space="preserve"> </w:t>
      </w:r>
      <w:r>
        <w:rPr>
          <w:rFonts w:eastAsiaTheme="minorEastAsia"/>
          <w:lang w:eastAsia="zh-CN"/>
        </w:rPr>
        <w:t>=</w:t>
      </w:r>
      <w:r w:rsidR="00390BE0">
        <w:rPr>
          <w:rFonts w:eastAsiaTheme="minorEastAsia"/>
          <w:lang w:eastAsia="zh-CN"/>
        </w:rPr>
        <w:t xml:space="preserve"> </w:t>
      </w:r>
      <w:r>
        <w:rPr>
          <w:rFonts w:eastAsiaTheme="minorEastAsia"/>
          <w:lang w:eastAsia="zh-CN"/>
        </w:rPr>
        <w:t>(abs. time for t</w:t>
      </w:r>
      <w:r w:rsidRPr="00EF1072">
        <w:rPr>
          <w:rFonts w:eastAsiaTheme="minorEastAsia"/>
          <w:vertAlign w:val="subscript"/>
          <w:lang w:eastAsia="zh-CN"/>
        </w:rPr>
        <w:t>local</w:t>
      </w:r>
      <w:r>
        <w:rPr>
          <w:rFonts w:eastAsiaTheme="minorEastAsia"/>
          <w:lang w:eastAsia="zh-CN"/>
        </w:rPr>
        <w:t>=0 in UE)</w:t>
      </w:r>
      <w:r w:rsidR="00390BE0">
        <w:rPr>
          <w:rFonts w:eastAsiaTheme="minorEastAsia"/>
          <w:lang w:eastAsia="zh-CN"/>
        </w:rPr>
        <w:t xml:space="preserve"> </w:t>
      </w:r>
      <w:r>
        <w:rPr>
          <w:rFonts w:eastAsiaTheme="minorEastAsia"/>
          <w:lang w:eastAsia="zh-CN"/>
        </w:rPr>
        <w:t>-</w:t>
      </w:r>
      <w:r w:rsidR="00390BE0">
        <w:rPr>
          <w:rFonts w:eastAsiaTheme="minorEastAsia"/>
          <w:lang w:eastAsia="zh-CN"/>
        </w:rPr>
        <w:t xml:space="preserve"> </w:t>
      </w:r>
      <w:r>
        <w:rPr>
          <w:rFonts w:eastAsiaTheme="minorEastAsia"/>
          <w:lang w:eastAsia="zh-CN"/>
        </w:rPr>
        <w:t>(abs. time for t</w:t>
      </w:r>
      <w:r w:rsidRPr="00EF1072">
        <w:rPr>
          <w:rFonts w:eastAsiaTheme="minorEastAsia"/>
          <w:vertAlign w:val="subscript"/>
          <w:lang w:eastAsia="zh-CN"/>
        </w:rPr>
        <w:t>local</w:t>
      </w:r>
      <w:r w:rsidR="00517175">
        <w:rPr>
          <w:rFonts w:eastAsiaTheme="minorEastAsia"/>
          <w:lang w:eastAsia="zh-CN"/>
        </w:rPr>
        <w:t>=0 in gNB</w:t>
      </w:r>
      <w:r>
        <w:rPr>
          <w:rFonts w:eastAsiaTheme="minorEastAsia"/>
          <w:lang w:eastAsia="zh-CN"/>
        </w:rPr>
        <w:t>)</w:t>
      </w:r>
    </w:p>
    <w:p w:rsidR="008046F4" w:rsidRDefault="008046F4" w:rsidP="008046F4">
      <w:pPr>
        <w:pStyle w:val="BodyText"/>
        <w:numPr>
          <w:ilvl w:val="0"/>
          <w:numId w:val="11"/>
        </w:numPr>
        <w:rPr>
          <w:rFonts w:eastAsiaTheme="minorEastAsia"/>
          <w:lang w:eastAsia="zh-CN"/>
        </w:rPr>
      </w:pPr>
      <w:r>
        <w:rPr>
          <w:rFonts w:eastAsiaTheme="minorEastAsia"/>
          <w:lang w:eastAsia="zh-CN"/>
        </w:rPr>
        <w:t xml:space="preserve">For </w:t>
      </w:r>
      <w:r w:rsidR="00EF1072">
        <w:rPr>
          <w:rFonts w:eastAsiaTheme="minorEastAsia"/>
          <w:lang w:eastAsia="zh-CN"/>
        </w:rPr>
        <w:t>an</w:t>
      </w:r>
      <w:r>
        <w:rPr>
          <w:rFonts w:eastAsiaTheme="minorEastAsia"/>
          <w:lang w:eastAsia="zh-CN"/>
        </w:rPr>
        <w:t xml:space="preserve"> UL transmission, the UE observes the transmission clock time at</w:t>
      </w:r>
      <w:r w:rsidR="00AA1A5A">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UL,TX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UL,TX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UL,TX</m:t>
            </m:r>
          </m:sub>
        </m:sSub>
      </m:oMath>
      <w:r>
        <w:rPr>
          <w:rFonts w:eastAsiaTheme="minorEastAsia"/>
          <w:lang w:eastAsia="zh-CN"/>
        </w:rPr>
        <w:t>,</w:t>
      </w:r>
      <w:r w:rsidR="00AA1A5A">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UL,TX</m:t>
            </m:r>
          </m:sub>
        </m:sSub>
      </m:oMath>
      <w:r w:rsidR="00AA1A5A">
        <w:rPr>
          <w:rFonts w:eastAsiaTheme="minorEastAsia"/>
          <w:lang w:eastAsia="zh-CN"/>
        </w:rPr>
        <w:t xml:space="preserve"> is the “actual” transmission</w:t>
      </w:r>
      <w:r>
        <w:rPr>
          <w:rFonts w:eastAsiaTheme="minorEastAsia"/>
          <w:lang w:eastAsia="zh-CN"/>
        </w:rPr>
        <w:t xml:space="preserve"> </w:t>
      </w:r>
      <w:r w:rsidR="00AA1A5A">
        <w:rPr>
          <w:rFonts w:eastAsiaTheme="minorEastAsia"/>
          <w:lang w:eastAsia="zh-CN"/>
        </w:rPr>
        <w:t xml:space="preserve">time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UL,TX</m:t>
            </m:r>
          </m:sub>
        </m:sSub>
      </m:oMath>
      <w:r w:rsidR="00AA1A5A">
        <w:rPr>
          <w:rFonts w:eastAsiaTheme="minorEastAsia"/>
          <w:lang w:eastAsia="zh-CN"/>
        </w:rPr>
        <w:t xml:space="preserve"> is the transmission timing error; the gNB observes the reception clock time at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UL,RX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UL,RX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UL,RX</m:t>
            </m:r>
          </m:sub>
        </m:sSub>
      </m:oMath>
      <w:r w:rsidR="00AA1A5A">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UL,RX</m:t>
            </m:r>
          </m:sub>
        </m:sSub>
      </m:oMath>
      <w:r w:rsidR="00EF1072">
        <w:rPr>
          <w:rFonts w:eastAsiaTheme="minorEastAsia"/>
          <w:lang w:eastAsia="zh-CN"/>
        </w:rPr>
        <w:t xml:space="preserve"> is the “actual” reception</w:t>
      </w:r>
      <w:r w:rsidR="00AA1A5A">
        <w:rPr>
          <w:rFonts w:eastAsiaTheme="minorEastAsia"/>
          <w:lang w:eastAsia="zh-CN"/>
        </w:rPr>
        <w:t xml:space="preserve"> time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UL,RX</m:t>
            </m:r>
          </m:sub>
        </m:sSub>
      </m:oMath>
      <w:r w:rsidR="00EF1072">
        <w:rPr>
          <w:rFonts w:eastAsiaTheme="minorEastAsia"/>
          <w:lang w:eastAsia="zh-CN"/>
        </w:rPr>
        <w:t xml:space="preserve"> is the reception</w:t>
      </w:r>
      <w:r w:rsidR="00AA1A5A">
        <w:rPr>
          <w:rFonts w:eastAsiaTheme="minorEastAsia"/>
          <w:lang w:eastAsia="zh-CN"/>
        </w:rPr>
        <w:t xml:space="preserve"> timing error</w:t>
      </w:r>
      <w:r w:rsidR="00EF1072">
        <w:rPr>
          <w:rFonts w:eastAsiaTheme="minorEastAsia"/>
          <w:lang w:eastAsia="zh-CN"/>
        </w:rPr>
        <w:t>.</w:t>
      </w:r>
      <w:r w:rsidR="00517175">
        <w:rPr>
          <w:rFonts w:eastAsiaTheme="minorEastAsia"/>
          <w:lang w:eastAsia="zh-CN"/>
        </w:rPr>
        <w:t xml:space="preserve"> The timing relations between local clock times in gNB and UE that is established with this UL transmission is given by: </w:t>
      </w:r>
    </w:p>
    <w:p w:rsidR="00517175" w:rsidRDefault="00517175" w:rsidP="00517175">
      <w:pPr>
        <w:pStyle w:val="BodyText"/>
        <w:jc w:val="center"/>
        <w:rPr>
          <w:rFonts w:eastAsiaTheme="minorEastAsia"/>
          <w:lang w:eastAsia="zh-CN"/>
        </w:rPr>
      </w:pPr>
      <w:r>
        <w:rPr>
          <w:rFonts w:eastAsiaTheme="minorEastAsia"/>
          <w:lang w:eastAsia="zh-CN"/>
        </w:rPr>
        <w:t>(abs. time for t</w:t>
      </w:r>
      <w:r w:rsidRPr="00EF1072">
        <w:rPr>
          <w:rFonts w:eastAsiaTheme="minorEastAsia"/>
          <w:vertAlign w:val="subscript"/>
          <w:lang w:eastAsia="zh-CN"/>
        </w:rPr>
        <w:t>local</w:t>
      </w:r>
      <w:r>
        <w:rPr>
          <w:rFonts w:eastAsiaTheme="minorEastAsia"/>
          <w:lang w:eastAsia="zh-CN"/>
        </w:rPr>
        <w:t xml:space="preserve">=0 in UE) +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UL,TX</m:t>
            </m:r>
          </m:sub>
        </m:sSub>
      </m:oMath>
      <w:r>
        <w:rPr>
          <w:rFonts w:eastAsiaTheme="minorEastAsia"/>
          <w:lang w:eastAsia="zh-CN"/>
        </w:rPr>
        <w:t xml:space="preserve"> + </w:t>
      </w:r>
      <w:r w:rsidRPr="00517175">
        <w:rPr>
          <w:rFonts w:eastAsiaTheme="minorEastAsia"/>
          <w:i/>
          <w:lang w:eastAsia="zh-CN"/>
        </w:rPr>
        <w:t>T</w:t>
      </w:r>
      <w:r w:rsidRPr="00517175">
        <w:rPr>
          <w:rFonts w:eastAsiaTheme="minorEastAsia"/>
          <w:i/>
          <w:vertAlign w:val="subscript"/>
          <w:lang w:eastAsia="zh-CN"/>
        </w:rPr>
        <w:t>PD</w:t>
      </w:r>
      <w:r>
        <w:rPr>
          <w:rFonts w:eastAsiaTheme="minorEastAsia"/>
          <w:lang w:eastAsia="zh-CN"/>
        </w:rPr>
        <w:t xml:space="preserve"> = (abs. time for t</w:t>
      </w:r>
      <w:r w:rsidRPr="00EF1072">
        <w:rPr>
          <w:rFonts w:eastAsiaTheme="minorEastAsia"/>
          <w:vertAlign w:val="subscript"/>
          <w:lang w:eastAsia="zh-CN"/>
        </w:rPr>
        <w:t>local</w:t>
      </w:r>
      <w:r>
        <w:rPr>
          <w:rFonts w:eastAsiaTheme="minorEastAsia"/>
          <w:lang w:eastAsia="zh-CN"/>
        </w:rPr>
        <w:t xml:space="preserve">=0 in gNB) +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UL,RX</m:t>
            </m:r>
          </m:sub>
        </m:sSub>
      </m:oMath>
    </w:p>
    <w:p w:rsidR="00517175" w:rsidRDefault="00517175" w:rsidP="00517175">
      <w:pPr>
        <w:pStyle w:val="BodyText"/>
        <w:ind w:left="810"/>
        <w:jc w:val="left"/>
        <w:rPr>
          <w:rFonts w:eastAsiaTheme="minorEastAsia"/>
          <w:lang w:eastAsia="zh-CN"/>
        </w:rPr>
      </w:pPr>
      <w:r>
        <w:rPr>
          <w:rFonts w:eastAsiaTheme="minorEastAsia"/>
          <w:lang w:eastAsia="zh-CN"/>
        </w:rPr>
        <w:t xml:space="preserve">Or equivalently </w:t>
      </w:r>
    </w:p>
    <w:p w:rsidR="00517175" w:rsidRDefault="000144D8" w:rsidP="00517175">
      <w:pPr>
        <w:pStyle w:val="BodyText"/>
        <w:tabs>
          <w:tab w:val="left" w:pos="0"/>
        </w:tabs>
        <w:jc w:val="center"/>
        <w:rPr>
          <w:rFonts w:eastAsiaTheme="minorEastAsia"/>
          <w:lang w:eastAsia="zh-CN"/>
        </w:rPr>
      </w:pP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oMath>
      <w:r w:rsidR="00517175">
        <w:rPr>
          <w:rFonts w:eastAsiaTheme="minorEastAsia"/>
        </w:rPr>
        <w:t xml:space="preserve">                (1)</w:t>
      </w:r>
    </w:p>
    <w:p w:rsidR="00EF1072" w:rsidRDefault="00EF1072" w:rsidP="008046F4">
      <w:pPr>
        <w:pStyle w:val="BodyText"/>
        <w:numPr>
          <w:ilvl w:val="0"/>
          <w:numId w:val="11"/>
        </w:numPr>
        <w:rPr>
          <w:rFonts w:eastAsiaTheme="minorEastAsia"/>
          <w:lang w:eastAsia="zh-CN"/>
        </w:rPr>
      </w:pPr>
      <w:r>
        <w:rPr>
          <w:rFonts w:eastAsiaTheme="minorEastAsia"/>
          <w:lang w:eastAsia="zh-CN"/>
        </w:rPr>
        <w:t>For a DL transmission</w:t>
      </w:r>
      <w:r w:rsidR="000D1FDE">
        <w:rPr>
          <w:rFonts w:eastAsiaTheme="minorEastAsia"/>
          <w:lang w:eastAsia="zh-CN"/>
        </w:rPr>
        <w:t xml:space="preserve"> delivering the gNB’s clock time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oMath>
      <w:r>
        <w:rPr>
          <w:rFonts w:eastAsiaTheme="minorEastAsia"/>
          <w:lang w:eastAsia="zh-CN"/>
        </w:rPr>
        <w:t xml:space="preserve">, the gNB observes the transmission clock time at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DL,TX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DL,TX</m:t>
            </m:r>
          </m:sub>
        </m:sSub>
      </m:oMath>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DL,TX</m:t>
            </m:r>
          </m:sub>
        </m:sSub>
      </m:oMath>
      <w:r>
        <w:rPr>
          <w:rFonts w:eastAsiaTheme="minorEastAsia"/>
          <w:lang w:eastAsia="zh-CN"/>
        </w:rPr>
        <w:t xml:space="preserve"> is the “actual” transmission time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DL,TX</m:t>
            </m:r>
          </m:sub>
        </m:sSub>
      </m:oMath>
      <w:r>
        <w:rPr>
          <w:rFonts w:eastAsiaTheme="minorEastAsia"/>
          <w:lang w:eastAsia="zh-CN"/>
        </w:rPr>
        <w:t xml:space="preserve"> is the transmission timing error; the UE observes the reception clock time at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DL,RX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DL,RX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DL,RX</m:t>
            </m:r>
          </m:sub>
        </m:sSub>
      </m:oMath>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DL,RX</m:t>
            </m:r>
          </m:sub>
        </m:sSub>
      </m:oMath>
      <w:r>
        <w:rPr>
          <w:rFonts w:eastAsiaTheme="minorEastAsia"/>
          <w:lang w:eastAsia="zh-CN"/>
        </w:rPr>
        <w:t xml:space="preserve"> is the “actual” reception time and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DL,RX</m:t>
            </m:r>
          </m:sub>
        </m:sSub>
      </m:oMath>
      <w:r>
        <w:rPr>
          <w:rFonts w:eastAsiaTheme="minorEastAsia"/>
          <w:lang w:eastAsia="zh-CN"/>
        </w:rPr>
        <w:t xml:space="preserve"> is the reception timing error.</w:t>
      </w:r>
      <w:r w:rsidR="00517175">
        <w:rPr>
          <w:rFonts w:eastAsiaTheme="minorEastAsia"/>
          <w:lang w:eastAsia="zh-CN"/>
        </w:rPr>
        <w:t xml:space="preserve"> Similar to the timing derivation on UL, t</w:t>
      </w:r>
      <w:r w:rsidR="002B0492">
        <w:rPr>
          <w:rFonts w:eastAsiaTheme="minorEastAsia"/>
          <w:lang w:eastAsia="zh-CN"/>
        </w:rPr>
        <w:t>he timing relations between local clock times in gNB and UE that is established with this DL transmission is given by:</w:t>
      </w:r>
    </w:p>
    <w:p w:rsidR="002B0492" w:rsidRPr="002B0492" w:rsidRDefault="000144D8" w:rsidP="002B0492">
      <w:pPr>
        <w:pStyle w:val="ListParagraph"/>
        <w:spacing w:after="120"/>
        <w:jc w:val="center"/>
        <w:rPr>
          <w:rFonts w:hAnsi="Cambria Math" w:hint="eastAsia"/>
        </w:rPr>
      </w:pP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oMath>
      <w:r w:rsidR="002B0492" w:rsidRPr="002B0492">
        <w:rPr>
          <w:rFonts w:hAnsi="Cambria Math"/>
        </w:rPr>
        <w:t xml:space="preserve">  </w:t>
      </w:r>
      <w:r w:rsidR="002B0492">
        <w:rPr>
          <w:rFonts w:hAnsi="Cambria Math"/>
        </w:rPr>
        <w:t xml:space="preserve">            </w:t>
      </w:r>
      <w:r w:rsidR="002B0492" w:rsidRPr="002B0492">
        <w:rPr>
          <w:rFonts w:hAnsi="Cambria Math"/>
        </w:rPr>
        <w:t xml:space="preserve"> (2)</w:t>
      </w:r>
    </w:p>
    <w:p w:rsidR="002B0492" w:rsidRDefault="002B0492" w:rsidP="002B0492">
      <w:pPr>
        <w:pStyle w:val="BodyText"/>
        <w:ind w:left="761"/>
        <w:rPr>
          <w:rFonts w:eastAsiaTheme="minorEastAsia"/>
          <w:lang w:eastAsia="zh-CN"/>
        </w:rPr>
      </w:pPr>
    </w:p>
    <w:p w:rsidR="00DC7951" w:rsidRDefault="00DC7951" w:rsidP="000C6148">
      <w:pPr>
        <w:pStyle w:val="BodyText"/>
        <w:jc w:val="center"/>
        <w:rPr>
          <w:rFonts w:eastAsiaTheme="minorEastAsia"/>
          <w:lang w:eastAsia="zh-CN"/>
        </w:rPr>
      </w:pPr>
      <w:r>
        <w:rPr>
          <w:rFonts w:eastAsiaTheme="minorEastAsia"/>
          <w:noProof/>
          <w:lang w:eastAsia="zh-CN"/>
        </w:rPr>
        <w:drawing>
          <wp:inline distT="0" distB="0" distL="0" distR="0">
            <wp:extent cx="3917410" cy="1132843"/>
            <wp:effectExtent l="19050" t="0" r="6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3929349" cy="1136295"/>
                    </a:xfrm>
                    <a:prstGeom prst="rect">
                      <a:avLst/>
                    </a:prstGeom>
                    <a:noFill/>
                    <a:ln w="9525">
                      <a:noFill/>
                      <a:miter lim="800000"/>
                      <a:headEnd/>
                      <a:tailEnd/>
                    </a:ln>
                  </pic:spPr>
                </pic:pic>
              </a:graphicData>
            </a:graphic>
          </wp:inline>
        </w:drawing>
      </w:r>
    </w:p>
    <w:p w:rsidR="00D50A7F" w:rsidRDefault="00DC7951" w:rsidP="00DC7951">
      <w:pPr>
        <w:pStyle w:val="Caption"/>
        <w:jc w:val="center"/>
        <w:rPr>
          <w:rFonts w:eastAsiaTheme="minorEastAsia"/>
          <w:lang w:eastAsia="zh-CN"/>
        </w:rPr>
      </w:pPr>
      <w:bookmarkStart w:id="0" w:name="_Ref64927499"/>
      <w:r>
        <w:t xml:space="preserve">Figure </w:t>
      </w:r>
      <w:fldSimple w:instr=" SEQ Figure \* ARABIC ">
        <w:r>
          <w:rPr>
            <w:noProof/>
          </w:rPr>
          <w:t>1</w:t>
        </w:r>
      </w:fldSimple>
      <w:bookmarkEnd w:id="0"/>
      <w:r>
        <w:t xml:space="preserve"> Local clock timelines in gNB and UE</w:t>
      </w:r>
    </w:p>
    <w:p w:rsidR="00DC7951" w:rsidRDefault="002B0492">
      <w:pPr>
        <w:pStyle w:val="BodyText"/>
        <w:rPr>
          <w:rFonts w:eastAsiaTheme="minorEastAsia"/>
          <w:lang w:eastAsia="zh-CN"/>
        </w:rPr>
      </w:pPr>
      <w:r>
        <w:rPr>
          <w:rFonts w:eastAsiaTheme="minorEastAsia"/>
          <w:lang w:eastAsia="zh-CN"/>
        </w:rPr>
        <w:t>Based on equations (1) and (2)</w:t>
      </w:r>
      <w:r w:rsidR="00EF1072">
        <w:rPr>
          <w:rFonts w:eastAsiaTheme="minorEastAsia"/>
          <w:lang w:eastAsia="zh-CN"/>
        </w:rPr>
        <w:t>,</w:t>
      </w:r>
      <w:r>
        <w:rPr>
          <w:rFonts w:eastAsiaTheme="minorEastAsia"/>
          <w:lang w:eastAsia="zh-CN"/>
        </w:rPr>
        <w:t xml:space="preserve"> the clock time difference </w:t>
      </w:r>
      <m:oMath>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clk</m:t>
            </m:r>
          </m:sub>
        </m:sSub>
      </m:oMath>
      <w:r>
        <w:rPr>
          <w:rFonts w:eastAsiaTheme="minorEastAsia"/>
          <w:lang w:eastAsia="zh-CN"/>
        </w:rPr>
        <w:t xml:space="preserve"> and the </w:t>
      </w:r>
      <w:r w:rsidR="00D9039E">
        <w:rPr>
          <w:rFonts w:eastAsiaTheme="minorEastAsia"/>
          <w:lang w:eastAsia="zh-CN"/>
        </w:rPr>
        <w:t>one</w:t>
      </w:r>
      <w:r w:rsidR="00AE347E">
        <w:rPr>
          <w:rFonts w:eastAsiaTheme="minorEastAsia"/>
          <w:lang w:eastAsia="zh-CN"/>
        </w:rPr>
        <w:t>-way propagation delay</w:t>
      </w:r>
      <w:r w:rsidR="009D38B4">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PD</m:t>
            </m:r>
          </m:sub>
        </m:sSub>
      </m:oMath>
      <w:r w:rsidR="009D38B4">
        <w:rPr>
          <w:rFonts w:eastAsiaTheme="minorEastAsia"/>
          <w:lang w:eastAsia="zh-CN"/>
        </w:rPr>
        <w:t xml:space="preserve"> </w:t>
      </w:r>
      <w:r w:rsidR="00D9039E">
        <w:rPr>
          <w:rFonts w:eastAsiaTheme="minorEastAsia"/>
          <w:lang w:eastAsia="zh-CN"/>
        </w:rPr>
        <w:t xml:space="preserve">can be expressed as: </w:t>
      </w:r>
      <w:r w:rsidR="00EF1072">
        <w:rPr>
          <w:rFonts w:eastAsiaTheme="minorEastAsia"/>
          <w:lang w:eastAsia="zh-CN"/>
        </w:rPr>
        <w:t xml:space="preserve"> </w:t>
      </w:r>
    </w:p>
    <w:p w:rsidR="005F0F66" w:rsidRDefault="000144D8" w:rsidP="00F62557">
      <w:pPr>
        <w:pStyle w:val="BodyText"/>
        <w:ind w:left="990"/>
        <w:rPr>
          <w:rFonts w:eastAsiaTheme="minorEastAsia"/>
        </w:rPr>
      </w:pP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oMath>
      <w:r w:rsidR="00F62557">
        <w:rPr>
          <w:rFonts w:eastAsiaTheme="minorEastAsia"/>
        </w:rPr>
        <w:t xml:space="preserve">          (3)</w:t>
      </w:r>
    </w:p>
    <w:p w:rsidR="005F0F66" w:rsidRPr="005F0F66" w:rsidRDefault="000144D8" w:rsidP="00F62557">
      <w:pPr>
        <w:pStyle w:val="BodyText"/>
        <w:ind w:left="99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PD</m:t>
              </m:r>
            </m:sub>
          </m:sSub>
          <m:r>
            <m:rPr>
              <m:aln/>
            </m:rP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DL,RX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DL,TX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UL,RX</m:t>
                      </m:r>
                    </m:sub>
                  </m:sSub>
                </m:e>
              </m:d>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oMath>
      </m:oMathPara>
      <w:r w:rsidR="005F0F66" w:rsidRPr="005F0F66">
        <w:rPr>
          <w:rFonts w:eastAsiaTheme="minorEastAsia"/>
        </w:rPr>
        <w:br/>
      </w:r>
      <m:oMath>
        <m:r>
          <m:rPr>
            <m:aln/>
          </m:rPr>
          <w:rPr>
            <w:rFonts w:ascii="Cambria Math" w:eastAsiaTheme="minorEastAsia" w:hAnsi="Cambria Math"/>
            <w:lang w:eastAsia="zh-CN"/>
          </w:rPr>
          <m:t>=</m:t>
        </m:r>
        <m:f>
          <m:fPr>
            <m:ctrlPr>
              <w:rPr>
                <w:rFonts w:ascii="Cambria Math" w:hAnsi="Cambria Math"/>
                <w:i/>
              </w:rPr>
            </m:ctrlPr>
          </m:fPr>
          <m:num>
            <m:d>
              <m:dPr>
                <m:ctrlPr>
                  <w:rPr>
                    <w:rFonts w:ascii="Cambria Math" w:hAnsi="Cambria Math"/>
                    <w:i/>
                  </w:rPr>
                </m:ctrlPr>
              </m:dPr>
              <m:e>
                <m:r>
                  <m:rPr>
                    <m:sty m:val="p"/>
                  </m:rPr>
                  <w:rPr>
                    <w:rFonts w:ascii="Cambria Math" w:hAnsi="Cambria Math"/>
                  </w:rPr>
                  <m:t>RTT at UE</m:t>
                </m:r>
              </m:e>
            </m:d>
            <m:r>
              <w:rPr>
                <w:rFonts w:ascii="Cambria Math" w:hAnsi="Cambria Math"/>
              </w:rPr>
              <m:t>-</m:t>
            </m:r>
            <m:d>
              <m:dPr>
                <m:ctrlPr>
                  <w:rPr>
                    <w:rFonts w:ascii="Cambria Math" w:hAnsi="Cambria Math"/>
                    <w:i/>
                  </w:rPr>
                </m:ctrlPr>
              </m:dPr>
              <m:e>
                <m:r>
                  <m:rPr>
                    <m:sty m:val="p"/>
                  </m:rPr>
                  <w:rPr>
                    <w:rFonts w:ascii="Cambria Math" w:hAnsi="Cambria Math"/>
                  </w:rPr>
                  <m:t>RTT at gNB</m:t>
                </m:r>
              </m:e>
            </m:d>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oMath>
      <w:r w:rsidR="00F62557">
        <w:rPr>
          <w:rFonts w:eastAsiaTheme="minorEastAsia"/>
        </w:rPr>
        <w:t xml:space="preserve">                                    (4)</w:t>
      </w:r>
    </w:p>
    <w:p w:rsidR="00D9039E" w:rsidRDefault="00A9071C">
      <w:pPr>
        <w:pStyle w:val="BodyText"/>
        <w:rPr>
          <w:rFonts w:eastAsiaTheme="minorEastAsia"/>
          <w:lang w:eastAsia="zh-CN"/>
        </w:rPr>
      </w:pPr>
      <w:r>
        <w:rPr>
          <w:rFonts w:eastAsiaTheme="minorEastAsia"/>
          <w:lang w:eastAsia="zh-CN"/>
        </w:rPr>
        <w:t>The above two equations reveal two methods for the clock time synchronization:</w:t>
      </w:r>
    </w:p>
    <w:p w:rsidR="00BB64C6" w:rsidRPr="008A19FC" w:rsidRDefault="00A9071C" w:rsidP="008A19FC">
      <w:pPr>
        <w:pStyle w:val="BodyText"/>
        <w:numPr>
          <w:ilvl w:val="0"/>
          <w:numId w:val="11"/>
        </w:numPr>
        <w:rPr>
          <w:rFonts w:eastAsiaTheme="minorEastAsia"/>
          <w:lang w:eastAsia="zh-CN"/>
        </w:rPr>
      </w:pPr>
      <w:r>
        <w:rPr>
          <w:rFonts w:eastAsiaTheme="minorEastAsia"/>
          <w:lang w:eastAsia="zh-CN"/>
        </w:rPr>
        <w:t>Method-1</w:t>
      </w:r>
      <w:r w:rsidR="00E17B9B">
        <w:rPr>
          <w:rFonts w:eastAsiaTheme="minorEastAsia"/>
          <w:lang w:eastAsia="zh-CN"/>
        </w:rPr>
        <w:t xml:space="preserve"> (Implicit PDC)</w:t>
      </w:r>
      <w:r>
        <w:rPr>
          <w:rFonts w:eastAsiaTheme="minorEastAsia"/>
          <w:lang w:eastAsia="zh-CN"/>
        </w:rPr>
        <w:t xml:space="preserve">: Target to </w:t>
      </w:r>
      <w:r w:rsidR="00FC466B">
        <w:rPr>
          <w:rFonts w:eastAsiaTheme="minorEastAsia"/>
          <w:lang w:eastAsia="zh-CN"/>
        </w:rPr>
        <w:t xml:space="preserve">allow UE </w:t>
      </w:r>
      <w:r w:rsidR="008A19FC">
        <w:rPr>
          <w:rFonts w:eastAsiaTheme="minorEastAsia"/>
          <w:lang w:eastAsia="zh-CN"/>
        </w:rPr>
        <w:t>estimating</w:t>
      </w:r>
      <w:r>
        <w:rPr>
          <w:rFonts w:eastAsiaTheme="minorEastAsia"/>
          <w:lang w:eastAsia="zh-CN"/>
        </w:rPr>
        <w:t xml:space="preserve"> the difference (</w:t>
      </w:r>
      <w:r w:rsidRPr="00A9071C">
        <w:rPr>
          <w:rFonts w:eastAsiaTheme="minorEastAsia"/>
          <w:i/>
          <w:lang w:eastAsia="zh-CN"/>
        </w:rPr>
        <w:t>e</w:t>
      </w:r>
      <w:r w:rsidRPr="00A9071C">
        <w:rPr>
          <w:rFonts w:eastAsiaTheme="minorEastAsia"/>
          <w:i/>
          <w:vertAlign w:val="subscript"/>
          <w:lang w:eastAsia="zh-CN"/>
        </w:rPr>
        <w:t>clk</w:t>
      </w:r>
      <w:r>
        <w:rPr>
          <w:rFonts w:eastAsiaTheme="minorEastAsia"/>
          <w:lang w:eastAsia="zh-CN"/>
        </w:rPr>
        <w:t xml:space="preserve">) between two local clock times </w:t>
      </w:r>
      <w:r w:rsidR="00676633">
        <w:rPr>
          <w:rFonts w:eastAsiaTheme="minorEastAsia"/>
          <w:lang w:eastAsia="zh-CN"/>
        </w:rPr>
        <w:t xml:space="preserve">respectively </w:t>
      </w:r>
      <w:r>
        <w:rPr>
          <w:rFonts w:eastAsiaTheme="minorEastAsia"/>
          <w:lang w:eastAsia="zh-CN"/>
        </w:rPr>
        <w:t>in gNB and UE</w:t>
      </w:r>
      <w:r w:rsidR="008A19FC">
        <w:rPr>
          <w:rFonts w:eastAsiaTheme="minorEastAsia"/>
          <w:lang w:eastAsia="zh-CN"/>
        </w:rPr>
        <w:t xml:space="preserve">, where the estimation is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lang w:eastAsia="zh-CN"/>
        </w:rPr>
        <w:t xml:space="preserve">. </w:t>
      </w:r>
      <w:r w:rsidR="00BB64C6">
        <w:rPr>
          <w:rFonts w:eastAsiaTheme="minorEastAsia"/>
          <w:lang w:eastAsia="zh-CN"/>
        </w:rPr>
        <w:t xml:space="preserve"> Then the UE can adjust its local clock time accordingly, e.g., the clock time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DL,RX</m:t>
            </m:r>
          </m:sub>
          <m:sup>
            <m:r>
              <w:rPr>
                <w:rFonts w:ascii="Cambria Math" w:eastAsiaTheme="minorEastAsia" w:hAnsi="Cambria Math"/>
                <w:lang w:eastAsia="zh-CN"/>
              </w:rPr>
              <m:t>'</m:t>
            </m:r>
          </m:sup>
        </m:sSubSup>
      </m:oMath>
      <w:r w:rsidR="00BB64C6">
        <w:rPr>
          <w:rFonts w:eastAsiaTheme="minorEastAsia"/>
          <w:lang w:eastAsia="zh-CN"/>
        </w:rPr>
        <w:t xml:space="preserve"> is adjusted to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DL,RX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e</m:t>
                </m:r>
              </m:e>
            </m:acc>
          </m:e>
          <m:sub>
            <m:r>
              <w:rPr>
                <w:rFonts w:ascii="Cambria Math" w:eastAsiaTheme="minorEastAsia" w:hAnsi="Cambria Math"/>
                <w:lang w:eastAsia="zh-CN"/>
              </w:rPr>
              <m:t>clk</m:t>
            </m:r>
          </m:sub>
        </m:sSub>
      </m:oMath>
      <w:r w:rsidR="008A19FC">
        <w:rPr>
          <w:rFonts w:eastAsiaTheme="minorEastAsia"/>
          <w:lang w:eastAsia="zh-CN"/>
        </w:rPr>
        <w:t xml:space="preserve"> or equivalently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sidR="008A19FC">
        <w:rPr>
          <w:rFonts w:eastAsiaTheme="minorEastAsia"/>
        </w:rPr>
        <w:t>.</w:t>
      </w:r>
      <w:r w:rsidR="00E17B9B">
        <w:rPr>
          <w:rFonts w:eastAsiaTheme="minorEastAsia"/>
        </w:rPr>
        <w:t xml:space="preserve"> The algorithm does not explicitly estimate the one-way propagation delay; instead, the propagation delay effect in the DL transmission is compensated by the </w:t>
      </w:r>
      <w:r w:rsidR="00D540CD">
        <w:rPr>
          <w:rFonts w:eastAsiaTheme="minorEastAsia"/>
        </w:rPr>
        <w:t xml:space="preserve">propagation delay effect in the UL transmission so that overall synchronization is free of propagation delay impact. </w:t>
      </w:r>
    </w:p>
    <w:p w:rsidR="000D1FDE" w:rsidRDefault="00A9071C" w:rsidP="008A19FC">
      <w:pPr>
        <w:pStyle w:val="BodyText"/>
        <w:numPr>
          <w:ilvl w:val="0"/>
          <w:numId w:val="11"/>
        </w:numPr>
        <w:rPr>
          <w:rFonts w:eastAsiaTheme="minorEastAsia"/>
          <w:lang w:eastAsia="zh-CN"/>
        </w:rPr>
      </w:pPr>
      <w:r>
        <w:rPr>
          <w:rFonts w:eastAsiaTheme="minorEastAsia"/>
          <w:lang w:eastAsia="zh-CN"/>
        </w:rPr>
        <w:t>Method-2</w:t>
      </w:r>
      <w:r w:rsidR="00E17B9B">
        <w:rPr>
          <w:rFonts w:eastAsiaTheme="minorEastAsia"/>
          <w:lang w:eastAsia="zh-CN"/>
        </w:rPr>
        <w:t xml:space="preserve"> (Explicit PDC</w:t>
      </w:r>
      <w:r w:rsidR="00D540CD">
        <w:rPr>
          <w:rFonts w:eastAsiaTheme="minorEastAsia"/>
          <w:lang w:eastAsia="zh-CN"/>
        </w:rPr>
        <w:t>, based on RTT</w:t>
      </w:r>
      <w:r w:rsidR="00E17B9B">
        <w:rPr>
          <w:rFonts w:eastAsiaTheme="minorEastAsia"/>
          <w:lang w:eastAsia="zh-CN"/>
        </w:rPr>
        <w:t>)</w:t>
      </w:r>
      <w:r>
        <w:rPr>
          <w:rFonts w:eastAsiaTheme="minorEastAsia"/>
          <w:lang w:eastAsia="zh-CN"/>
        </w:rPr>
        <w:t xml:space="preserve">: Target to </w:t>
      </w:r>
      <w:r w:rsidR="00676633">
        <w:rPr>
          <w:rFonts w:eastAsiaTheme="minorEastAsia"/>
          <w:lang w:eastAsia="zh-CN"/>
        </w:rPr>
        <w:t xml:space="preserve">deliver the gNB’s local clock time to UE, with a compensation using the </w:t>
      </w:r>
      <w:r w:rsidR="00D540CD">
        <w:rPr>
          <w:rFonts w:eastAsiaTheme="minorEastAsia"/>
          <w:lang w:eastAsia="zh-CN"/>
        </w:rPr>
        <w:t>explicitly-</w:t>
      </w:r>
      <w:r>
        <w:rPr>
          <w:rFonts w:eastAsiaTheme="minorEastAsia"/>
          <w:lang w:eastAsia="zh-CN"/>
        </w:rPr>
        <w:t>estimate</w:t>
      </w:r>
      <w:r w:rsidR="00676633">
        <w:rPr>
          <w:rFonts w:eastAsiaTheme="minorEastAsia"/>
          <w:lang w:eastAsia="zh-CN"/>
        </w:rPr>
        <w:t xml:space="preserve">d </w:t>
      </w:r>
      <w:r>
        <w:rPr>
          <w:rFonts w:eastAsiaTheme="minorEastAsia"/>
          <w:lang w:eastAsia="zh-CN"/>
        </w:rPr>
        <w:t>one-wa</w:t>
      </w:r>
      <w:r w:rsidR="00676633">
        <w:rPr>
          <w:rFonts w:eastAsiaTheme="minorEastAsia"/>
          <w:lang w:eastAsia="zh-CN"/>
        </w:rPr>
        <w:t>y propagation delay</w:t>
      </w:r>
      <w:r w:rsidR="00FA05D9">
        <w:rPr>
          <w:rFonts w:eastAsiaTheme="minorEastAsia"/>
          <w:lang w:eastAsia="zh-CN"/>
        </w:rPr>
        <w:t xml:space="preserv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T</m:t>
                </m:r>
              </m:e>
            </m:acc>
          </m:e>
          <m:sub>
            <m:r>
              <w:rPr>
                <w:rFonts w:ascii="Cambria Math" w:eastAsiaTheme="minorEastAsia" w:hAnsi="Cambria Math"/>
                <w:lang w:eastAsia="zh-CN"/>
              </w:rPr>
              <m:t>PD</m:t>
            </m:r>
          </m:sub>
        </m:sSub>
      </m:oMath>
      <w:r w:rsidR="00FA05D9">
        <w:rPr>
          <w:rFonts w:eastAsiaTheme="minorEastAsia"/>
          <w:lang w:eastAsia="zh-CN"/>
        </w:rPr>
        <w:t>)</w:t>
      </w:r>
      <w:r w:rsidR="00F42810">
        <w:rPr>
          <w:rFonts w:eastAsiaTheme="minorEastAsia"/>
          <w:lang w:eastAsia="zh-CN"/>
        </w:rPr>
        <w:t>,</w:t>
      </w:r>
      <w:r w:rsidR="009F2A3E">
        <w:rPr>
          <w:rFonts w:eastAsiaTheme="minorEastAsia"/>
          <w:lang w:eastAsia="zh-CN"/>
        </w:rPr>
        <w:t xml:space="preserve"> which is</w:t>
      </w:r>
      <w:r w:rsidR="00F16193">
        <w:rPr>
          <w:rFonts w:eastAsiaTheme="minorEastAsia"/>
          <w:lang w:eastAsia="zh-CN"/>
        </w:rPr>
        <w:t xml:space="preserve"> equal</w:t>
      </w:r>
      <w:r w:rsidR="008A19FC">
        <w:rPr>
          <w:rFonts w:eastAsiaTheme="minorEastAsia"/>
          <w:lang w:eastAsia="zh-CN"/>
        </w:rPr>
        <w:t xml:space="preserve"> to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DL,RX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DL,TX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UL,RX</m:t>
                    </m:r>
                  </m:sub>
                </m:sSub>
              </m:e>
            </m:d>
          </m:num>
          <m:den>
            <m:r>
              <w:rPr>
                <w:rFonts w:ascii="Cambria Math" w:hAnsi="Cambria Math"/>
              </w:rPr>
              <m:t>2</m:t>
            </m:r>
          </m:den>
        </m:f>
      </m:oMath>
      <w:r w:rsidR="00676633">
        <w:rPr>
          <w:rFonts w:eastAsiaTheme="minorEastAsia"/>
          <w:lang w:eastAsia="zh-CN"/>
        </w:rPr>
        <w:t xml:space="preserve">. </w:t>
      </w:r>
      <w:r w:rsidR="00BB64C6">
        <w:rPr>
          <w:rFonts w:eastAsiaTheme="minorEastAsia"/>
          <w:lang w:eastAsia="zh-CN"/>
        </w:rPr>
        <w:t xml:space="preserve"> Then the UE sets its local clock time at </w:t>
      </w:r>
      <w:r w:rsidR="00676633">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DL,RX</m:t>
            </m:r>
          </m:sub>
          <m:sup>
            <m:r>
              <w:rPr>
                <w:rFonts w:ascii="Cambria Math" w:eastAsiaTheme="minorEastAsia" w:hAnsi="Cambria Math"/>
                <w:lang w:eastAsia="zh-CN"/>
              </w:rPr>
              <m:t>'</m:t>
            </m:r>
          </m:sup>
        </m:sSubSup>
      </m:oMath>
      <w:r w:rsidR="00BB64C6">
        <w:rPr>
          <w:rFonts w:eastAsiaTheme="minorEastAsia"/>
          <w:lang w:eastAsia="zh-CN"/>
        </w:rPr>
        <w:t xml:space="preserve"> to</w:t>
      </w:r>
      <w:r w:rsidR="008A19FC">
        <w:rPr>
          <w:rFonts w:eastAsiaTheme="minorEastAsia"/>
          <w:lang w:eastAsia="zh-CN"/>
        </w:rPr>
        <w:t xml:space="preserve"> a new clock time </w:t>
      </w:r>
      <w:r w:rsidR="008A19FC">
        <w:rPr>
          <w:rFonts w:eastAsiaTheme="minorEastAsia"/>
          <w:lang w:eastAsia="zh-CN"/>
        </w:rPr>
        <w:lastRenderedPageBreak/>
        <w:t>value of</w:t>
      </w:r>
      <w:r w:rsidR="00BB64C6">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DL,TX</m:t>
            </m:r>
          </m:sub>
          <m:sup>
            <m:r>
              <w:rPr>
                <w:rFonts w:ascii="Cambria Math" w:eastAsiaTheme="minorEastAsia" w:hAnsi="Cambria Math"/>
                <w:lang w:eastAsia="zh-CN"/>
              </w:rPr>
              <m:t>'</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T</m:t>
                </m:r>
              </m:e>
            </m:acc>
          </m:e>
          <m:sub>
            <m:r>
              <w:rPr>
                <w:rFonts w:ascii="Cambria Math" w:eastAsiaTheme="minorEastAsia" w:hAnsi="Cambria Math"/>
                <w:lang w:eastAsia="zh-CN"/>
              </w:rPr>
              <m:t>PD</m:t>
            </m:r>
          </m:sub>
        </m:sSub>
      </m:oMath>
      <w:r w:rsidR="008A19FC">
        <w:rPr>
          <w:rFonts w:eastAsiaTheme="minorEastAsia"/>
          <w:lang w:eastAsia="zh-CN"/>
        </w:rPr>
        <w:t xml:space="preserve"> or equivalently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DL,RX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DL,TX</m:t>
                    </m:r>
                  </m:sub>
                </m:sSub>
                <m:r>
                  <w:rPr>
                    <w:rFonts w:ascii="Cambria Math" w:hAnsi="Cambria Math"/>
                  </w:rPr>
                  <m:t>+</m:t>
                </m:r>
                <m:sSub>
                  <m:sSubPr>
                    <m:ctrlPr>
                      <w:rPr>
                        <w:rFonts w:ascii="Cambria Math" w:hAnsi="Cambria Math"/>
                        <w:i/>
                      </w:rPr>
                    </m:ctrlPr>
                  </m:sSubPr>
                  <m:e>
                    <m:sSup>
                      <m:sSupPr>
                        <m:ctrlPr>
                          <w:rPr>
                            <w:rFonts w:ascii="Cambria Math" w:hAnsi="Cambria Math"/>
                            <w:i/>
                          </w:rPr>
                        </m:ctrlPr>
                      </m:sSupPr>
                      <m:e>
                        <m:r>
                          <w:rPr>
                            <w:rFonts w:ascii="Cambria Math" w:hAnsi="Cambria Math"/>
                          </w:rPr>
                          <m:t>m</m:t>
                        </m:r>
                      </m:e>
                      <m:sup>
                        <m:r>
                          <w:rPr>
                            <w:rFonts w:ascii="Cambria Math" w:hAnsi="Cambria Math"/>
                          </w:rPr>
                          <m:t>'</m:t>
                        </m:r>
                      </m:sup>
                    </m:sSup>
                  </m:e>
                  <m:sub>
                    <m:r>
                      <w:rPr>
                        <w:rFonts w:ascii="Cambria Math" w:hAnsi="Cambria Math"/>
                      </w:rPr>
                      <m:t>UL,RX</m:t>
                    </m:r>
                  </m:sub>
                </m:sSub>
              </m:e>
            </m:d>
          </m:num>
          <m:den>
            <m:r>
              <w:rPr>
                <w:rFonts w:ascii="Cambria Math" w:hAnsi="Cambria Math"/>
              </w:rPr>
              <m:t>2</m:t>
            </m:r>
          </m:den>
        </m:f>
      </m:oMath>
      <w:r w:rsidR="008A19FC">
        <w:rPr>
          <w:rFonts w:eastAsiaTheme="minorEastAsia"/>
        </w:rPr>
        <w:t xml:space="preserve">, which is the same as in Method-1.  </w:t>
      </w:r>
      <w:r w:rsidR="005D3EAF">
        <w:rPr>
          <w:rFonts w:eastAsiaTheme="minorEastAsia"/>
        </w:rPr>
        <w:t xml:space="preserve">It should be noted that </w:t>
      </w:r>
      <w:r w:rsidR="00985C70">
        <w:rPr>
          <w:rFonts w:eastAsiaTheme="minorEastAsia"/>
        </w:rPr>
        <w:t xml:space="preserve">the Method-2 is </w:t>
      </w:r>
      <w:r w:rsidR="005D3EAF">
        <w:rPr>
          <w:rFonts w:eastAsiaTheme="minorEastAsia"/>
        </w:rPr>
        <w:t>a specific version of RTT-based one-way delay estimation,</w:t>
      </w:r>
      <w:r w:rsidR="00495AC4">
        <w:rPr>
          <w:rFonts w:eastAsiaTheme="minorEastAsia"/>
        </w:rPr>
        <w:t xml:space="preserve"> with its</w:t>
      </w:r>
      <w:r w:rsidR="00985C70">
        <w:rPr>
          <w:rFonts w:eastAsiaTheme="minorEastAsia"/>
        </w:rPr>
        <w:t xml:space="preserve"> RTT meas</w:t>
      </w:r>
      <w:r w:rsidR="00495AC4">
        <w:rPr>
          <w:rFonts w:eastAsiaTheme="minorEastAsia"/>
        </w:rPr>
        <w:t xml:space="preserve">urements in both gNB and UE </w:t>
      </w:r>
      <w:r w:rsidR="00985C70">
        <w:rPr>
          <w:rFonts w:eastAsiaTheme="minorEastAsia"/>
        </w:rPr>
        <w:t xml:space="preserve">based on the same pair of DL transmission and UL transmission. </w:t>
      </w:r>
      <w:r w:rsidR="005D3EAF">
        <w:rPr>
          <w:rFonts w:eastAsiaTheme="minorEastAsia"/>
        </w:rPr>
        <w:t xml:space="preserve">In contrast, the general one-way delay estimation may not have RTT in gNB and RTT in UE to be derived from the same pair of DL/UL transmissions. </w:t>
      </w:r>
      <w:r w:rsidR="00985C70">
        <w:rPr>
          <w:rFonts w:eastAsiaTheme="minorEastAsia"/>
        </w:rPr>
        <w:t xml:space="preserve">Further, the </w:t>
      </w:r>
      <w:r w:rsidR="005D3EAF">
        <w:rPr>
          <w:rFonts w:eastAsiaTheme="minorEastAsia"/>
        </w:rPr>
        <w:t xml:space="preserve">Method-2’s </w:t>
      </w:r>
      <w:r w:rsidR="00985C70">
        <w:rPr>
          <w:rFonts w:eastAsiaTheme="minorEastAsia"/>
        </w:rPr>
        <w:t xml:space="preserve">equivalence to Method-1 is also based on an assumption that the same DL transmission is used in both one-way delay estimation step and one-way delay compensation step.    </w:t>
      </w:r>
    </w:p>
    <w:p w:rsidR="003361D0" w:rsidRDefault="00985C70" w:rsidP="003361D0">
      <w:pPr>
        <w:pStyle w:val="BodyText"/>
        <w:rPr>
          <w:rFonts w:eastAsiaTheme="minorEastAsia"/>
        </w:rPr>
      </w:pPr>
      <w:r>
        <w:rPr>
          <w:rFonts w:eastAsiaTheme="minorEastAsia"/>
        </w:rPr>
        <w:t>It has been shown that</w:t>
      </w:r>
      <w:r w:rsidR="003361D0">
        <w:rPr>
          <w:rFonts w:eastAsiaTheme="minorEastAsia"/>
        </w:rPr>
        <w:t xml:space="preserve"> both two methods </w:t>
      </w:r>
      <w:r>
        <w:rPr>
          <w:rFonts w:eastAsiaTheme="minorEastAsia"/>
        </w:rPr>
        <w:t xml:space="preserve">can </w:t>
      </w:r>
      <w:r w:rsidR="003361D0">
        <w:rPr>
          <w:rFonts w:eastAsiaTheme="minorEastAsia"/>
        </w:rPr>
        <w:t xml:space="preserve">land on the same clock time synchronization result. However, the two methods are somehow different in certain aspects. </w:t>
      </w:r>
    </w:p>
    <w:p w:rsidR="005B02DC" w:rsidRPr="003361D0" w:rsidRDefault="005B02DC" w:rsidP="005B02DC">
      <w:pPr>
        <w:spacing w:before="240"/>
        <w:rPr>
          <w:rFonts w:hAnsi="Cambria Math"/>
          <w:i/>
          <w:u w:val="single"/>
        </w:rPr>
      </w:pPr>
      <w:r>
        <w:rPr>
          <w:rFonts w:hAnsi="Cambria Math"/>
          <w:i/>
          <w:u w:val="single"/>
        </w:rPr>
        <w:t>M</w:t>
      </w:r>
      <w:r w:rsidRPr="003361D0">
        <w:rPr>
          <w:rFonts w:hAnsi="Cambria Math"/>
          <w:i/>
          <w:u w:val="single"/>
        </w:rPr>
        <w:t>essage flow comparison between Method-1 and Method-2</w:t>
      </w:r>
    </w:p>
    <w:tbl>
      <w:tblPr>
        <w:tblStyle w:val="TableGrid"/>
        <w:tblW w:w="9522" w:type="dxa"/>
        <w:tblLook w:val="04A0"/>
      </w:tblPr>
      <w:tblGrid>
        <w:gridCol w:w="4608"/>
        <w:gridCol w:w="4914"/>
      </w:tblGrid>
      <w:tr w:rsidR="00096485" w:rsidTr="00096485">
        <w:tc>
          <w:tcPr>
            <w:tcW w:w="4608" w:type="dxa"/>
          </w:tcPr>
          <w:p w:rsidR="005B02DC" w:rsidRPr="00C9012E" w:rsidRDefault="005B02DC" w:rsidP="00096485">
            <w:pPr>
              <w:pStyle w:val="BodyText"/>
              <w:spacing w:after="0"/>
              <w:jc w:val="center"/>
              <w:rPr>
                <w:rFonts w:eastAsiaTheme="minorEastAsia"/>
                <w:sz w:val="18"/>
                <w:szCs w:val="18"/>
              </w:rPr>
            </w:pPr>
            <w:r w:rsidRPr="00C9012E">
              <w:rPr>
                <w:rFonts w:eastAsiaTheme="minorEastAsia"/>
                <w:sz w:val="18"/>
                <w:szCs w:val="18"/>
              </w:rPr>
              <w:t>Message flow in Method-1</w:t>
            </w:r>
            <w:r w:rsidR="00D540CD">
              <w:rPr>
                <w:rFonts w:eastAsiaTheme="minorEastAsia"/>
                <w:sz w:val="18"/>
                <w:szCs w:val="18"/>
              </w:rPr>
              <w:t xml:space="preserve"> (Implicit PDC)</w:t>
            </w:r>
          </w:p>
        </w:tc>
        <w:tc>
          <w:tcPr>
            <w:tcW w:w="4914" w:type="dxa"/>
          </w:tcPr>
          <w:p w:rsidR="005B02DC" w:rsidRPr="00C9012E" w:rsidRDefault="005B02DC" w:rsidP="00096485">
            <w:pPr>
              <w:pStyle w:val="BodyText"/>
              <w:spacing w:after="0"/>
              <w:jc w:val="center"/>
              <w:rPr>
                <w:rFonts w:eastAsiaTheme="minorEastAsia"/>
                <w:sz w:val="18"/>
                <w:szCs w:val="18"/>
              </w:rPr>
            </w:pPr>
            <w:r w:rsidRPr="00C9012E">
              <w:rPr>
                <w:rFonts w:eastAsiaTheme="minorEastAsia"/>
                <w:sz w:val="18"/>
                <w:szCs w:val="18"/>
              </w:rPr>
              <w:t>Message flow in Method-2</w:t>
            </w:r>
            <w:r w:rsidR="00D540CD">
              <w:rPr>
                <w:rFonts w:eastAsiaTheme="minorEastAsia"/>
                <w:sz w:val="18"/>
                <w:szCs w:val="18"/>
              </w:rPr>
              <w:t xml:space="preserve"> (Explicit PDC</w:t>
            </w:r>
            <w:r w:rsidR="00096485">
              <w:rPr>
                <w:rFonts w:eastAsiaTheme="minorEastAsia"/>
                <w:sz w:val="18"/>
                <w:szCs w:val="18"/>
              </w:rPr>
              <w:t>, assuming PDC is performed on UE side</w:t>
            </w:r>
            <w:r w:rsidR="00D540CD">
              <w:rPr>
                <w:rFonts w:eastAsiaTheme="minorEastAsia"/>
                <w:sz w:val="18"/>
                <w:szCs w:val="18"/>
              </w:rPr>
              <w:t>)</w:t>
            </w:r>
          </w:p>
        </w:tc>
      </w:tr>
      <w:tr w:rsidR="00096485" w:rsidTr="00096485">
        <w:tc>
          <w:tcPr>
            <w:tcW w:w="4608" w:type="dxa"/>
          </w:tcPr>
          <w:p w:rsidR="00C24ABB" w:rsidRPr="00C9012E" w:rsidRDefault="00390BE0" w:rsidP="00C24ABB">
            <w:pPr>
              <w:pStyle w:val="BodyText"/>
              <w:numPr>
                <w:ilvl w:val="0"/>
                <w:numId w:val="13"/>
              </w:numPr>
              <w:ind w:left="360"/>
              <w:rPr>
                <w:rFonts w:eastAsiaTheme="minorEastAsia"/>
                <w:sz w:val="18"/>
                <w:szCs w:val="18"/>
              </w:rPr>
            </w:pPr>
            <w:r>
              <w:rPr>
                <w:rFonts w:eastAsiaTheme="minorEastAsia"/>
                <w:sz w:val="18"/>
                <w:szCs w:val="18"/>
              </w:rPr>
              <w:t xml:space="preserve">UE sends to </w:t>
            </w:r>
            <w:r w:rsidR="005B02DC" w:rsidRPr="00C9012E">
              <w:rPr>
                <w:rFonts w:eastAsiaTheme="minorEastAsia"/>
                <w:sz w:val="18"/>
                <w:szCs w:val="18"/>
              </w:rPr>
              <w:t>gNB</w:t>
            </w:r>
            <w:r w:rsidR="00C24ABB" w:rsidRPr="00C9012E">
              <w:rPr>
                <w:rFonts w:eastAsiaTheme="minorEastAsia"/>
                <w:sz w:val="18"/>
                <w:szCs w:val="18"/>
              </w:rPr>
              <w:t xml:space="preserve"> at </w:t>
            </w:r>
            <w:r>
              <w:rPr>
                <w:rFonts w:eastAsiaTheme="minorEastAsia"/>
                <w:sz w:val="18"/>
                <w:szCs w:val="18"/>
              </w:rPr>
              <w:t xml:space="preserve">UE’s </w:t>
            </w:r>
            <w:r w:rsidR="00C24ABB" w:rsidRPr="00C9012E">
              <w:rPr>
                <w:rFonts w:eastAsiaTheme="minorEastAsia"/>
                <w:sz w:val="18"/>
                <w:szCs w:val="18"/>
              </w:rPr>
              <w:t xml:space="preserve">local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UL,TX</m:t>
                  </m:r>
                </m:sub>
                <m:sup>
                  <m:r>
                    <w:rPr>
                      <w:rFonts w:ascii="Cambria Math" w:eastAsiaTheme="minorEastAsia" w:hAnsi="Cambria Math"/>
                      <w:sz w:val="18"/>
                      <w:szCs w:val="18"/>
                      <w:lang w:eastAsia="zh-CN"/>
                    </w:rPr>
                    <m:t>'</m:t>
                  </m:r>
                </m:sup>
              </m:sSubSup>
            </m:oMath>
            <w:r w:rsidR="005B02DC" w:rsidRPr="00C9012E">
              <w:rPr>
                <w:rFonts w:eastAsiaTheme="minorEastAsia"/>
                <w:sz w:val="18"/>
                <w:szCs w:val="18"/>
              </w:rPr>
              <w:t>: a message</w:t>
            </w:r>
            <w:r w:rsidR="00C24ABB" w:rsidRPr="00C9012E">
              <w:rPr>
                <w:rFonts w:eastAsiaTheme="minorEastAsia"/>
                <w:sz w:val="18"/>
                <w:szCs w:val="18"/>
              </w:rPr>
              <w:t xml:space="preserve"> containing</w:t>
            </w:r>
            <w:r w:rsidR="005B02DC" w:rsidRPr="00C9012E">
              <w:rPr>
                <w:rFonts w:eastAsiaTheme="minorEastAsia"/>
                <w:sz w:val="18"/>
                <w:szCs w:val="18"/>
              </w:rPr>
              <w:t xml:space="preserv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UL,TX</m:t>
                  </m:r>
                </m:sub>
                <m:sup>
                  <m:r>
                    <w:rPr>
                      <w:rFonts w:ascii="Cambria Math" w:eastAsiaTheme="minorEastAsia" w:hAnsi="Cambria Math"/>
                      <w:sz w:val="18"/>
                      <w:szCs w:val="18"/>
                      <w:lang w:eastAsia="zh-CN"/>
                    </w:rPr>
                    <m:t>'</m:t>
                  </m:r>
                </m:sup>
              </m:sSubSup>
            </m:oMath>
            <w:r w:rsidR="00096485">
              <w:rPr>
                <w:rFonts w:eastAsiaTheme="minorEastAsia"/>
                <w:sz w:val="18"/>
                <w:szCs w:val="18"/>
              </w:rPr>
              <w:t>.</w:t>
            </w:r>
            <w:r w:rsidR="00C24ABB" w:rsidRPr="00C9012E">
              <w:rPr>
                <w:rFonts w:eastAsiaTheme="minorEastAsia"/>
                <w:sz w:val="18"/>
                <w:szCs w:val="18"/>
              </w:rPr>
              <w:t xml:space="preserve"> </w:t>
            </w:r>
            <w:r w:rsidR="00096485">
              <w:rPr>
                <w:rFonts w:eastAsiaTheme="minorEastAsia"/>
                <w:sz w:val="18"/>
                <w:szCs w:val="18"/>
              </w:rPr>
              <w:t xml:space="preserve">The </w:t>
            </w:r>
            <w:r w:rsidR="00C24ABB" w:rsidRPr="00C9012E">
              <w:rPr>
                <w:rFonts w:eastAsiaTheme="minorEastAsia"/>
                <w:sz w:val="18"/>
                <w:szCs w:val="18"/>
              </w:rPr>
              <w:t xml:space="preserve">gNB needs to measure and record reception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UL,RX</m:t>
                  </m:r>
                </m:sub>
                <m:sup>
                  <m:r>
                    <w:rPr>
                      <w:rFonts w:ascii="Cambria Math" w:eastAsiaTheme="minorEastAsia" w:hAnsi="Cambria Math"/>
                      <w:sz w:val="18"/>
                      <w:szCs w:val="18"/>
                      <w:lang w:eastAsia="zh-CN"/>
                    </w:rPr>
                    <m:t>'</m:t>
                  </m:r>
                </m:sup>
              </m:sSubSup>
            </m:oMath>
            <w:r w:rsidR="00C24ABB" w:rsidRPr="00C9012E">
              <w:rPr>
                <w:rFonts w:eastAsiaTheme="minorEastAsia"/>
                <w:sz w:val="18"/>
                <w:szCs w:val="18"/>
                <w:lang w:eastAsia="zh-CN"/>
              </w:rPr>
              <w:t>.</w:t>
            </w:r>
            <w:r w:rsidR="003A087B" w:rsidRPr="00C9012E">
              <w:rPr>
                <w:rFonts w:eastAsiaTheme="minorEastAsia"/>
                <w:sz w:val="18"/>
                <w:szCs w:val="18"/>
                <w:lang w:eastAsia="zh-CN"/>
              </w:rPr>
              <w:t xml:space="preserve"> An example </w:t>
            </w:r>
            <w:r w:rsidR="007C2234">
              <w:rPr>
                <w:rFonts w:eastAsiaTheme="minorEastAsia"/>
                <w:sz w:val="18"/>
                <w:szCs w:val="18"/>
                <w:lang w:eastAsia="zh-CN"/>
              </w:rPr>
              <w:t>candidate for</w:t>
            </w:r>
            <w:r w:rsidR="003A087B" w:rsidRPr="00C9012E">
              <w:rPr>
                <w:rFonts w:eastAsiaTheme="minorEastAsia"/>
                <w:sz w:val="18"/>
                <w:szCs w:val="18"/>
                <w:lang w:eastAsia="zh-CN"/>
              </w:rPr>
              <w:t xml:space="preserve"> this message is </w:t>
            </w:r>
            <w:r w:rsidR="00DC760E" w:rsidRPr="00C9012E">
              <w:rPr>
                <w:rFonts w:eastAsiaTheme="minorEastAsia"/>
                <w:sz w:val="18"/>
                <w:szCs w:val="18"/>
                <w:lang w:eastAsia="zh-CN"/>
              </w:rPr>
              <w:t xml:space="preserve">RRC </w:t>
            </w:r>
            <w:r w:rsidR="003A087B" w:rsidRPr="00C9012E">
              <w:rPr>
                <w:rFonts w:eastAsiaTheme="minorEastAsia"/>
                <w:sz w:val="18"/>
                <w:szCs w:val="18"/>
                <w:lang w:eastAsia="zh-CN"/>
              </w:rPr>
              <w:t>referenceTimeInfo-r16.</w:t>
            </w:r>
          </w:p>
          <w:p w:rsidR="00C24ABB" w:rsidRPr="00C9012E" w:rsidRDefault="00096485" w:rsidP="00C24ABB">
            <w:pPr>
              <w:pStyle w:val="BodyText"/>
              <w:numPr>
                <w:ilvl w:val="0"/>
                <w:numId w:val="13"/>
              </w:numPr>
              <w:ind w:left="360"/>
              <w:rPr>
                <w:rFonts w:eastAsiaTheme="minorEastAsia"/>
                <w:sz w:val="18"/>
                <w:szCs w:val="18"/>
              </w:rPr>
            </w:pPr>
            <w:r>
              <w:rPr>
                <w:rFonts w:eastAsiaTheme="minorEastAsia"/>
                <w:sz w:val="18"/>
                <w:szCs w:val="18"/>
              </w:rPr>
              <w:t>gNB sends to UE</w:t>
            </w:r>
            <w:r w:rsidR="00C24ABB" w:rsidRPr="00C9012E">
              <w:rPr>
                <w:rFonts w:eastAsiaTheme="minorEastAsia"/>
                <w:sz w:val="18"/>
                <w:szCs w:val="18"/>
              </w:rPr>
              <w:t xml:space="preserve"> a message containing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UL,RX</m:t>
                  </m:r>
                </m:sub>
                <m:sup>
                  <m:r>
                    <w:rPr>
                      <w:rFonts w:ascii="Cambria Math" w:eastAsiaTheme="minorEastAsia" w:hAnsi="Cambria Math"/>
                      <w:sz w:val="18"/>
                      <w:szCs w:val="18"/>
                      <w:lang w:eastAsia="zh-CN"/>
                    </w:rPr>
                    <m:t>'</m:t>
                  </m:r>
                </m:sup>
              </m:sSubSup>
              <m:r>
                <w:rPr>
                  <w:rFonts w:ascii="Cambria Math" w:eastAsiaTheme="minorEastAsia" w:hAnsi="Cambria Math"/>
                  <w:sz w:val="18"/>
                  <w:szCs w:val="18"/>
                  <w:lang w:eastAsia="zh-CN"/>
                </w:rPr>
                <m:t>-</m:t>
              </m:r>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UL,TX</m:t>
                  </m:r>
                </m:sub>
                <m:sup>
                  <m:r>
                    <w:rPr>
                      <w:rFonts w:ascii="Cambria Math" w:eastAsiaTheme="minorEastAsia" w:hAnsi="Cambria Math"/>
                      <w:sz w:val="18"/>
                      <w:szCs w:val="18"/>
                      <w:lang w:eastAsia="zh-CN"/>
                    </w:rPr>
                    <m:t>'</m:t>
                  </m:r>
                </m:sup>
              </m:sSubSup>
            </m:oMath>
            <w:r w:rsidR="00C24ABB" w:rsidRPr="00C9012E">
              <w:rPr>
                <w:rFonts w:eastAsiaTheme="minorEastAsia"/>
                <w:sz w:val="18"/>
                <w:szCs w:val="18"/>
              </w:rPr>
              <w:t>.</w:t>
            </w:r>
          </w:p>
          <w:p w:rsidR="00C24ABB" w:rsidRPr="00C9012E" w:rsidRDefault="00096485" w:rsidP="00C24ABB">
            <w:pPr>
              <w:pStyle w:val="BodyText"/>
              <w:numPr>
                <w:ilvl w:val="0"/>
                <w:numId w:val="13"/>
              </w:numPr>
              <w:ind w:left="360"/>
              <w:rPr>
                <w:rFonts w:eastAsiaTheme="minorEastAsia"/>
                <w:sz w:val="18"/>
                <w:szCs w:val="18"/>
              </w:rPr>
            </w:pPr>
            <w:r>
              <w:rPr>
                <w:rFonts w:eastAsiaTheme="minorEastAsia"/>
                <w:sz w:val="18"/>
                <w:szCs w:val="18"/>
              </w:rPr>
              <w:t xml:space="preserve">gNB sends to </w:t>
            </w:r>
            <w:r w:rsidR="00C24ABB" w:rsidRPr="00C9012E">
              <w:rPr>
                <w:rFonts w:eastAsiaTheme="minorEastAsia"/>
                <w:sz w:val="18"/>
                <w:szCs w:val="18"/>
              </w:rPr>
              <w:t xml:space="preserve">UE at </w:t>
            </w:r>
            <w:r>
              <w:rPr>
                <w:rFonts w:eastAsiaTheme="minorEastAsia"/>
                <w:sz w:val="18"/>
                <w:szCs w:val="18"/>
              </w:rPr>
              <w:t xml:space="preserve">gNB’s </w:t>
            </w:r>
            <w:r w:rsidR="00C24ABB" w:rsidRPr="00C9012E">
              <w:rPr>
                <w:rFonts w:eastAsiaTheme="minorEastAsia"/>
                <w:sz w:val="18"/>
                <w:szCs w:val="18"/>
              </w:rPr>
              <w:t xml:space="preserve">local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oMath>
            <w:r w:rsidR="00C24ABB" w:rsidRPr="00C9012E">
              <w:rPr>
                <w:rFonts w:eastAsiaTheme="minorEastAsia"/>
                <w:sz w:val="18"/>
                <w:szCs w:val="18"/>
              </w:rPr>
              <w:t xml:space="preserve">: a message containing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oMath>
            <w:r>
              <w:rPr>
                <w:rFonts w:eastAsiaTheme="minorEastAsia"/>
                <w:sz w:val="18"/>
                <w:szCs w:val="18"/>
              </w:rPr>
              <w:t>.</w:t>
            </w:r>
            <w:r w:rsidR="00C24ABB" w:rsidRPr="00C9012E">
              <w:rPr>
                <w:rFonts w:eastAsiaTheme="minorEastAsia"/>
                <w:sz w:val="18"/>
                <w:szCs w:val="18"/>
              </w:rPr>
              <w:t xml:space="preserve"> </w:t>
            </w:r>
            <w:r>
              <w:rPr>
                <w:rFonts w:eastAsiaTheme="minorEastAsia"/>
                <w:sz w:val="18"/>
                <w:szCs w:val="18"/>
              </w:rPr>
              <w:t xml:space="preserve">The </w:t>
            </w:r>
            <w:r w:rsidR="00C24ABB" w:rsidRPr="00C9012E">
              <w:rPr>
                <w:rFonts w:eastAsiaTheme="minorEastAsia"/>
                <w:sz w:val="18"/>
                <w:szCs w:val="18"/>
              </w:rPr>
              <w:t xml:space="preserve">UE needs to measure and record reception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DL,RX</m:t>
                  </m:r>
                </m:sub>
                <m:sup>
                  <m:r>
                    <w:rPr>
                      <w:rFonts w:ascii="Cambria Math" w:eastAsiaTheme="minorEastAsia" w:hAnsi="Cambria Math"/>
                      <w:sz w:val="18"/>
                      <w:szCs w:val="18"/>
                      <w:lang w:eastAsia="zh-CN"/>
                    </w:rPr>
                    <m:t>'</m:t>
                  </m:r>
                </m:sup>
              </m:sSubSup>
            </m:oMath>
            <w:r w:rsidR="00C24ABB" w:rsidRPr="00C9012E">
              <w:rPr>
                <w:rFonts w:eastAsiaTheme="minorEastAsia"/>
                <w:sz w:val="18"/>
                <w:szCs w:val="18"/>
                <w:lang w:eastAsia="zh-CN"/>
              </w:rPr>
              <w:t xml:space="preserve">. </w:t>
            </w:r>
            <w:r w:rsidR="003A087B" w:rsidRPr="00C9012E">
              <w:rPr>
                <w:rFonts w:eastAsiaTheme="minorEastAsia"/>
                <w:sz w:val="18"/>
                <w:szCs w:val="18"/>
                <w:lang w:eastAsia="zh-CN"/>
              </w:rPr>
              <w:t xml:space="preserve">An example of this message is </w:t>
            </w:r>
            <w:r w:rsidR="00DC760E" w:rsidRPr="00C9012E">
              <w:rPr>
                <w:rFonts w:eastAsiaTheme="minorEastAsia"/>
                <w:sz w:val="18"/>
                <w:szCs w:val="18"/>
                <w:lang w:eastAsia="zh-CN"/>
              </w:rPr>
              <w:t xml:space="preserve">RRC </w:t>
            </w:r>
            <w:r w:rsidR="003A087B" w:rsidRPr="00C9012E">
              <w:rPr>
                <w:rFonts w:eastAsiaTheme="minorEastAsia"/>
                <w:sz w:val="18"/>
                <w:szCs w:val="18"/>
                <w:lang w:eastAsia="zh-CN"/>
              </w:rPr>
              <w:t xml:space="preserve">referenceTimeInfo-r16. </w:t>
            </w:r>
          </w:p>
          <w:p w:rsidR="005B02DC" w:rsidRPr="00C9012E" w:rsidRDefault="00C24ABB" w:rsidP="00DC760E">
            <w:pPr>
              <w:pStyle w:val="BodyText"/>
              <w:numPr>
                <w:ilvl w:val="0"/>
                <w:numId w:val="13"/>
              </w:numPr>
              <w:ind w:left="360"/>
              <w:rPr>
                <w:rFonts w:eastAsiaTheme="minorEastAsia"/>
                <w:sz w:val="18"/>
                <w:szCs w:val="18"/>
              </w:rPr>
            </w:pPr>
            <w:r w:rsidRPr="00C9012E">
              <w:rPr>
                <w:rFonts w:eastAsiaTheme="minorEastAsia"/>
                <w:sz w:val="18"/>
                <w:szCs w:val="18"/>
                <w:lang w:eastAsia="zh-CN"/>
              </w:rPr>
              <w:t>UE derives</w:t>
            </w:r>
            <w:r w:rsidR="00DC760E" w:rsidRPr="00C9012E">
              <w:rPr>
                <w:rFonts w:eastAsiaTheme="minorEastAsia"/>
                <w:sz w:val="18"/>
                <w:szCs w:val="18"/>
                <w:lang w:eastAsia="zh-CN"/>
              </w:rPr>
              <w:t xml:space="preserve"> </w:t>
            </w:r>
            <m:oMath>
              <m:sSub>
                <m:sSubPr>
                  <m:ctrlPr>
                    <w:rPr>
                      <w:rFonts w:ascii="Cambria Math" w:eastAsiaTheme="minorEastAsia" w:hAnsi="Cambria Math"/>
                      <w:i/>
                      <w:sz w:val="18"/>
                      <w:szCs w:val="18"/>
                      <w:lang w:eastAsia="zh-CN"/>
                    </w:rPr>
                  </m:ctrlPr>
                </m:sSubPr>
                <m:e>
                  <m:acc>
                    <m:accPr>
                      <m:chr m:val="̃"/>
                      <m:ctrlPr>
                        <w:rPr>
                          <w:rFonts w:ascii="Cambria Math" w:eastAsiaTheme="minorEastAsia" w:hAnsi="Cambria Math"/>
                          <w:i/>
                          <w:sz w:val="18"/>
                          <w:szCs w:val="18"/>
                          <w:lang w:eastAsia="zh-CN"/>
                        </w:rPr>
                      </m:ctrlPr>
                    </m:accPr>
                    <m:e>
                      <m:r>
                        <w:rPr>
                          <w:rFonts w:ascii="Cambria Math" w:eastAsiaTheme="minorEastAsia" w:hAnsi="Cambria Math"/>
                          <w:sz w:val="18"/>
                          <w:szCs w:val="18"/>
                          <w:lang w:eastAsia="zh-CN"/>
                        </w:rPr>
                        <m:t>e</m:t>
                      </m:r>
                    </m:e>
                  </m:acc>
                </m:e>
                <m:sub>
                  <m:r>
                    <w:rPr>
                      <w:rFonts w:ascii="Cambria Math" w:eastAsiaTheme="minorEastAsia" w:hAnsi="Cambria Math"/>
                      <w:sz w:val="18"/>
                      <w:szCs w:val="18"/>
                      <w:lang w:eastAsia="zh-CN"/>
                    </w:rPr>
                    <m:t>clk</m:t>
                  </m:r>
                </m:sub>
              </m:sSub>
            </m:oMath>
            <w:r w:rsidRPr="00C9012E">
              <w:rPr>
                <w:rFonts w:eastAsiaTheme="minorEastAsia"/>
                <w:sz w:val="18"/>
                <w:szCs w:val="18"/>
                <w:lang w:eastAsia="zh-CN"/>
              </w:rPr>
              <w:t xml:space="preserve"> based on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UL,RX</m:t>
                  </m:r>
                </m:sub>
                <m:sup>
                  <m:r>
                    <w:rPr>
                      <w:rFonts w:ascii="Cambria Math" w:eastAsiaTheme="minorEastAsia" w:hAnsi="Cambria Math"/>
                      <w:sz w:val="18"/>
                      <w:szCs w:val="18"/>
                      <w:lang w:eastAsia="zh-CN"/>
                    </w:rPr>
                    <m:t>'</m:t>
                  </m:r>
                </m:sup>
              </m:sSubSup>
              <m:r>
                <w:rPr>
                  <w:rFonts w:ascii="Cambria Math" w:eastAsiaTheme="minorEastAsia" w:hAnsi="Cambria Math"/>
                  <w:sz w:val="18"/>
                  <w:szCs w:val="18"/>
                  <w:lang w:eastAsia="zh-CN"/>
                </w:rPr>
                <m:t>-</m:t>
              </m:r>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UL,TX</m:t>
                  </m:r>
                </m:sub>
                <m:sup>
                  <m:r>
                    <w:rPr>
                      <w:rFonts w:ascii="Cambria Math" w:eastAsiaTheme="minorEastAsia" w:hAnsi="Cambria Math"/>
                      <w:sz w:val="18"/>
                      <w:szCs w:val="18"/>
                      <w:lang w:eastAsia="zh-CN"/>
                    </w:rPr>
                    <m:t>'</m:t>
                  </m:r>
                </m:sup>
              </m:sSubSup>
            </m:oMath>
            <w:r w:rsidRPr="00C9012E">
              <w:rPr>
                <w:rFonts w:eastAsiaTheme="minorEastAsia"/>
                <w:sz w:val="18"/>
                <w:szCs w:val="18"/>
                <w:lang w:eastAsia="zh-CN"/>
              </w:rPr>
              <w:t xml:space="preserv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oMath>
            <w:r w:rsidRPr="00C9012E">
              <w:rPr>
                <w:rFonts w:eastAsiaTheme="minorEastAsia"/>
                <w:sz w:val="18"/>
                <w:szCs w:val="18"/>
                <w:lang w:eastAsia="zh-CN"/>
              </w:rPr>
              <w:t xml:space="preserve"> and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DL,RX</m:t>
                  </m:r>
                </m:sub>
                <m:sup>
                  <m:r>
                    <w:rPr>
                      <w:rFonts w:ascii="Cambria Math" w:eastAsiaTheme="minorEastAsia" w:hAnsi="Cambria Math"/>
                      <w:sz w:val="18"/>
                      <w:szCs w:val="18"/>
                      <w:lang w:eastAsia="zh-CN"/>
                    </w:rPr>
                    <m:t>'</m:t>
                  </m:r>
                </m:sup>
              </m:sSubSup>
            </m:oMath>
            <w:r w:rsidR="00DC760E" w:rsidRPr="00C9012E">
              <w:rPr>
                <w:rFonts w:eastAsiaTheme="minorEastAsia"/>
                <w:sz w:val="18"/>
                <w:szCs w:val="18"/>
                <w:lang w:eastAsia="zh-CN"/>
              </w:rPr>
              <w:t xml:space="preserve">, and </w:t>
            </w:r>
            <w:r w:rsidR="007C2234">
              <w:rPr>
                <w:rFonts w:eastAsiaTheme="minorEastAsia"/>
                <w:sz w:val="18"/>
                <w:szCs w:val="18"/>
                <w:lang w:eastAsia="zh-CN"/>
              </w:rPr>
              <w:t xml:space="preserve">may </w:t>
            </w:r>
            <w:r w:rsidR="00DC760E" w:rsidRPr="00C9012E">
              <w:rPr>
                <w:rFonts w:eastAsiaTheme="minorEastAsia"/>
                <w:sz w:val="18"/>
                <w:szCs w:val="18"/>
                <w:lang w:eastAsia="zh-CN"/>
              </w:rPr>
              <w:t>change</w:t>
            </w:r>
            <w:r w:rsidR="000B3CB9" w:rsidRPr="00C9012E">
              <w:rPr>
                <w:rFonts w:eastAsiaTheme="minorEastAsia"/>
                <w:sz w:val="18"/>
                <w:szCs w:val="18"/>
                <w:lang w:eastAsia="zh-CN"/>
              </w:rPr>
              <w:t xml:space="preserve"> its clock time accordingly.</w:t>
            </w:r>
          </w:p>
        </w:tc>
        <w:tc>
          <w:tcPr>
            <w:tcW w:w="4914" w:type="dxa"/>
          </w:tcPr>
          <w:p w:rsidR="003A087B" w:rsidRPr="00C9012E" w:rsidRDefault="00096485" w:rsidP="003A087B">
            <w:pPr>
              <w:pStyle w:val="BodyText"/>
              <w:numPr>
                <w:ilvl w:val="0"/>
                <w:numId w:val="14"/>
              </w:numPr>
              <w:ind w:left="397"/>
              <w:rPr>
                <w:rFonts w:eastAsiaTheme="minorEastAsia"/>
                <w:sz w:val="18"/>
                <w:szCs w:val="18"/>
              </w:rPr>
            </w:pPr>
            <w:r>
              <w:rPr>
                <w:rFonts w:eastAsiaTheme="minorEastAsia"/>
                <w:sz w:val="18"/>
                <w:szCs w:val="18"/>
              </w:rPr>
              <w:t>gNB sends to UE</w:t>
            </w:r>
            <w:r w:rsidR="003A087B" w:rsidRPr="00C9012E">
              <w:rPr>
                <w:rFonts w:eastAsiaTheme="minorEastAsia"/>
                <w:sz w:val="18"/>
                <w:szCs w:val="18"/>
              </w:rPr>
              <w:t xml:space="preserve"> a message containing RTT measured in gNB. An example of this message is T_delta MAC-CE</w:t>
            </w:r>
            <w:r w:rsidR="007C2234">
              <w:rPr>
                <w:rFonts w:eastAsiaTheme="minorEastAsia"/>
                <w:sz w:val="18"/>
                <w:szCs w:val="18"/>
              </w:rPr>
              <w:t xml:space="preserve"> from Rel-16 IAB protocol</w:t>
            </w:r>
            <w:r w:rsidR="003A087B" w:rsidRPr="00C9012E">
              <w:rPr>
                <w:rFonts w:eastAsiaTheme="minorEastAsia"/>
                <w:sz w:val="18"/>
                <w:szCs w:val="18"/>
              </w:rPr>
              <w:t xml:space="preserve">. </w:t>
            </w:r>
          </w:p>
          <w:p w:rsidR="003A087B" w:rsidRPr="00C9012E" w:rsidRDefault="00096485" w:rsidP="003A087B">
            <w:pPr>
              <w:pStyle w:val="BodyText"/>
              <w:numPr>
                <w:ilvl w:val="0"/>
                <w:numId w:val="14"/>
              </w:numPr>
              <w:ind w:left="397"/>
              <w:rPr>
                <w:rFonts w:eastAsiaTheme="minorEastAsia"/>
                <w:sz w:val="18"/>
                <w:szCs w:val="18"/>
              </w:rPr>
            </w:pPr>
            <w:r>
              <w:rPr>
                <w:rFonts w:eastAsiaTheme="minorEastAsia"/>
                <w:sz w:val="18"/>
                <w:szCs w:val="18"/>
              </w:rPr>
              <w:t xml:space="preserve">gNB sends to </w:t>
            </w:r>
            <w:r w:rsidR="00DC760E" w:rsidRPr="00C9012E">
              <w:rPr>
                <w:rFonts w:eastAsiaTheme="minorEastAsia"/>
                <w:sz w:val="18"/>
                <w:szCs w:val="18"/>
              </w:rPr>
              <w:t xml:space="preserve">UE at </w:t>
            </w:r>
            <w:r>
              <w:rPr>
                <w:rFonts w:eastAsiaTheme="minorEastAsia"/>
                <w:sz w:val="18"/>
                <w:szCs w:val="18"/>
              </w:rPr>
              <w:t xml:space="preserve">gNB’s </w:t>
            </w:r>
            <w:r w:rsidR="00DC760E" w:rsidRPr="00C9012E">
              <w:rPr>
                <w:rFonts w:eastAsiaTheme="minorEastAsia"/>
                <w:sz w:val="18"/>
                <w:szCs w:val="18"/>
              </w:rPr>
              <w:t xml:space="preserve">local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oMath>
            <w:r w:rsidR="00DC760E" w:rsidRPr="00C9012E">
              <w:rPr>
                <w:rFonts w:eastAsiaTheme="minorEastAsia"/>
                <w:sz w:val="18"/>
                <w:szCs w:val="18"/>
              </w:rPr>
              <w:t xml:space="preserve">: a message containing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oMath>
            <w:r>
              <w:rPr>
                <w:rFonts w:eastAsiaTheme="minorEastAsia"/>
                <w:sz w:val="18"/>
                <w:szCs w:val="18"/>
              </w:rPr>
              <w:t>.</w:t>
            </w:r>
            <w:r w:rsidR="00DC760E" w:rsidRPr="00C9012E">
              <w:rPr>
                <w:rFonts w:eastAsiaTheme="minorEastAsia"/>
                <w:sz w:val="18"/>
                <w:szCs w:val="18"/>
              </w:rPr>
              <w:t xml:space="preserve"> UE needs to measure and record reception time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DL,RX</m:t>
                  </m:r>
                </m:sub>
                <m:sup>
                  <m:r>
                    <w:rPr>
                      <w:rFonts w:ascii="Cambria Math" w:eastAsiaTheme="minorEastAsia" w:hAnsi="Cambria Math"/>
                      <w:sz w:val="18"/>
                      <w:szCs w:val="18"/>
                      <w:lang w:eastAsia="zh-CN"/>
                    </w:rPr>
                    <m:t>'</m:t>
                  </m:r>
                </m:sup>
              </m:sSubSup>
            </m:oMath>
            <w:r w:rsidR="00DC760E" w:rsidRPr="00C9012E">
              <w:rPr>
                <w:rFonts w:eastAsiaTheme="minorEastAsia"/>
                <w:sz w:val="18"/>
                <w:szCs w:val="18"/>
                <w:lang w:eastAsia="zh-CN"/>
              </w:rPr>
              <w:t>. An example of this message is RRC referenceTimeInfo-r16.</w:t>
            </w:r>
            <w:r w:rsidR="003A087B" w:rsidRPr="00C9012E">
              <w:rPr>
                <w:rFonts w:eastAsiaTheme="minorEastAsia"/>
                <w:sz w:val="18"/>
                <w:szCs w:val="18"/>
              </w:rPr>
              <w:t xml:space="preserve"> </w:t>
            </w:r>
          </w:p>
          <w:p w:rsidR="00DC760E" w:rsidRPr="00C9012E" w:rsidRDefault="00DC760E" w:rsidP="000B3CB9">
            <w:pPr>
              <w:pStyle w:val="BodyText"/>
              <w:numPr>
                <w:ilvl w:val="0"/>
                <w:numId w:val="14"/>
              </w:numPr>
              <w:ind w:left="397"/>
              <w:rPr>
                <w:rFonts w:eastAsiaTheme="minorEastAsia"/>
                <w:sz w:val="18"/>
                <w:szCs w:val="18"/>
              </w:rPr>
            </w:pPr>
            <w:r w:rsidRPr="00C9012E">
              <w:rPr>
                <w:rFonts w:eastAsiaTheme="minorEastAsia"/>
                <w:sz w:val="18"/>
                <w:szCs w:val="18"/>
              </w:rPr>
              <w:t xml:space="preserve">UE sets its clock time </w:t>
            </w:r>
            <w:r w:rsidRPr="00C9012E">
              <w:rPr>
                <w:rFonts w:eastAsiaTheme="minorEastAsia"/>
                <w:sz w:val="18"/>
                <w:szCs w:val="18"/>
                <w:lang w:eastAsia="zh-CN"/>
              </w:rPr>
              <w:t xml:space="preserve">to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m</m:t>
                  </m:r>
                </m:e>
                <m:sub>
                  <m:r>
                    <w:rPr>
                      <w:rFonts w:ascii="Cambria Math" w:eastAsiaTheme="minorEastAsia" w:hAnsi="Cambria Math"/>
                      <w:sz w:val="18"/>
                      <w:szCs w:val="18"/>
                      <w:lang w:eastAsia="zh-CN"/>
                    </w:rPr>
                    <m:t>DL,TX</m:t>
                  </m:r>
                </m:sub>
                <m:sup>
                  <m:r>
                    <w:rPr>
                      <w:rFonts w:ascii="Cambria Math" w:eastAsiaTheme="minorEastAsia" w:hAnsi="Cambria Math"/>
                      <w:sz w:val="18"/>
                      <w:szCs w:val="18"/>
                      <w:lang w:eastAsia="zh-CN"/>
                    </w:rPr>
                    <m:t>'</m:t>
                  </m:r>
                </m:sup>
              </m:sSubSup>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acc>
                    <m:accPr>
                      <m:chr m:val="̃"/>
                      <m:ctrlPr>
                        <w:rPr>
                          <w:rFonts w:ascii="Cambria Math" w:eastAsiaTheme="minorEastAsia" w:hAnsi="Cambria Math"/>
                          <w:i/>
                          <w:sz w:val="18"/>
                          <w:szCs w:val="18"/>
                          <w:lang w:eastAsia="zh-CN"/>
                        </w:rPr>
                      </m:ctrlPr>
                    </m:accPr>
                    <m:e>
                      <m:r>
                        <w:rPr>
                          <w:rFonts w:ascii="Cambria Math" w:eastAsiaTheme="minorEastAsia" w:hAnsi="Cambria Math"/>
                          <w:sz w:val="18"/>
                          <w:szCs w:val="18"/>
                          <w:lang w:eastAsia="zh-CN"/>
                        </w:rPr>
                        <m:t>T</m:t>
                      </m:r>
                    </m:e>
                  </m:acc>
                </m:e>
                <m:sub>
                  <m:r>
                    <w:rPr>
                      <w:rFonts w:ascii="Cambria Math" w:eastAsiaTheme="minorEastAsia" w:hAnsi="Cambria Math"/>
                      <w:sz w:val="18"/>
                      <w:szCs w:val="18"/>
                      <w:lang w:eastAsia="zh-CN"/>
                    </w:rPr>
                    <m:t>PD</m:t>
                  </m:r>
                </m:sub>
              </m:sSub>
            </m:oMath>
            <w:r w:rsidR="000B3CB9" w:rsidRPr="00C9012E">
              <w:rPr>
                <w:rFonts w:eastAsiaTheme="minorEastAsia"/>
                <w:sz w:val="18"/>
                <w:szCs w:val="18"/>
                <w:lang w:eastAsia="zh-CN"/>
              </w:rPr>
              <w:t xml:space="preserve"> </w:t>
            </w:r>
            <w:r w:rsidR="000B3CB9" w:rsidRPr="00C9012E">
              <w:rPr>
                <w:rFonts w:eastAsiaTheme="minorEastAsia"/>
                <w:sz w:val="18"/>
                <w:szCs w:val="18"/>
              </w:rPr>
              <w:t xml:space="preserve">at moment of </w:t>
            </w:r>
            <m:oMath>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DL,RX</m:t>
                  </m:r>
                </m:sub>
                <m:sup>
                  <m:r>
                    <w:rPr>
                      <w:rFonts w:ascii="Cambria Math" w:eastAsiaTheme="minorEastAsia" w:hAnsi="Cambria Math"/>
                      <w:sz w:val="18"/>
                      <w:szCs w:val="18"/>
                      <w:lang w:eastAsia="zh-CN"/>
                    </w:rPr>
                    <m:t>'</m:t>
                  </m:r>
                </m:sup>
              </m:sSubSup>
            </m:oMath>
            <w:r w:rsidR="00096485">
              <w:rPr>
                <w:rFonts w:eastAsiaTheme="minorEastAsia"/>
                <w:sz w:val="18"/>
                <w:szCs w:val="18"/>
                <w:lang w:eastAsia="zh-CN"/>
              </w:rPr>
              <w:t xml:space="preserve">, where </w:t>
            </w:r>
            <m:oMath>
              <m:sSub>
                <m:sSubPr>
                  <m:ctrlPr>
                    <w:rPr>
                      <w:rFonts w:ascii="Cambria Math" w:eastAsiaTheme="minorEastAsia" w:hAnsi="Cambria Math"/>
                      <w:i/>
                      <w:sz w:val="18"/>
                      <w:szCs w:val="18"/>
                      <w:lang w:eastAsia="zh-CN"/>
                    </w:rPr>
                  </m:ctrlPr>
                </m:sSubPr>
                <m:e>
                  <m:acc>
                    <m:accPr>
                      <m:chr m:val="̃"/>
                      <m:ctrlPr>
                        <w:rPr>
                          <w:rFonts w:ascii="Cambria Math" w:eastAsiaTheme="minorEastAsia" w:hAnsi="Cambria Math"/>
                          <w:i/>
                          <w:sz w:val="18"/>
                          <w:szCs w:val="18"/>
                          <w:lang w:eastAsia="zh-CN"/>
                        </w:rPr>
                      </m:ctrlPr>
                    </m:accPr>
                    <m:e>
                      <m:r>
                        <w:rPr>
                          <w:rFonts w:ascii="Cambria Math" w:eastAsiaTheme="minorEastAsia" w:hAnsi="Cambria Math"/>
                          <w:sz w:val="18"/>
                          <w:szCs w:val="18"/>
                          <w:lang w:eastAsia="zh-CN"/>
                        </w:rPr>
                        <m:t>T</m:t>
                      </m:r>
                    </m:e>
                  </m:acc>
                </m:e>
                <m:sub>
                  <m:r>
                    <w:rPr>
                      <w:rFonts w:ascii="Cambria Math" w:eastAsiaTheme="minorEastAsia" w:hAnsi="Cambria Math"/>
                      <w:sz w:val="18"/>
                      <w:szCs w:val="18"/>
                      <w:lang w:eastAsia="zh-CN"/>
                    </w:rPr>
                    <m:t>PD</m:t>
                  </m:r>
                </m:sub>
              </m:sSub>
            </m:oMath>
            <w:r w:rsidR="00096485">
              <w:rPr>
                <w:rFonts w:eastAsiaTheme="minorEastAsia"/>
                <w:sz w:val="18"/>
                <w:szCs w:val="18"/>
                <w:lang w:eastAsia="zh-CN"/>
              </w:rPr>
              <w:t xml:space="preserve"> is the estimated one-way propagation delay based on gNB-side RTT and UE-side TA interval. (The one-way delay estimation becomes TA-based if gNB-side RTT is deemed to be known to UE without need of </w:t>
            </w:r>
            <w:r w:rsidR="00EA2009">
              <w:rPr>
                <w:rFonts w:eastAsiaTheme="minorEastAsia"/>
                <w:sz w:val="18"/>
                <w:szCs w:val="18"/>
                <w:lang w:eastAsia="zh-CN"/>
              </w:rPr>
              <w:t>signaling</w:t>
            </w:r>
            <w:r w:rsidR="00096485">
              <w:rPr>
                <w:rFonts w:eastAsiaTheme="minorEastAsia"/>
                <w:sz w:val="18"/>
                <w:szCs w:val="18"/>
                <w:lang w:eastAsia="zh-CN"/>
              </w:rPr>
              <w:t xml:space="preserve">) </w:t>
            </w:r>
          </w:p>
        </w:tc>
      </w:tr>
    </w:tbl>
    <w:p w:rsidR="005B02DC" w:rsidRDefault="000B3CB9" w:rsidP="000B3CB9">
      <w:pPr>
        <w:pStyle w:val="Caption"/>
        <w:jc w:val="center"/>
        <w:rPr>
          <w:rFonts w:eastAsiaTheme="minorEastAsia"/>
        </w:rPr>
      </w:pPr>
      <w:bookmarkStart w:id="1" w:name="_Ref65007651"/>
      <w:r>
        <w:t xml:space="preserve">Table </w:t>
      </w:r>
      <w:fldSimple w:instr=" SEQ Table \* ARABIC ">
        <w:r>
          <w:rPr>
            <w:noProof/>
          </w:rPr>
          <w:t>1</w:t>
        </w:r>
      </w:fldSimple>
      <w:bookmarkEnd w:id="1"/>
      <w:r>
        <w:t xml:space="preserve"> Message flows in Method-1 and Method-2</w:t>
      </w:r>
    </w:p>
    <w:p w:rsidR="003361D0" w:rsidRPr="003361D0" w:rsidRDefault="003361D0" w:rsidP="00D9039E">
      <w:pPr>
        <w:rPr>
          <w:rFonts w:hAnsi="Cambria Math"/>
          <w:i/>
          <w:u w:val="single"/>
        </w:rPr>
      </w:pPr>
      <w:r w:rsidRPr="003361D0">
        <w:rPr>
          <w:rFonts w:hAnsi="Cambria Math"/>
          <w:i/>
          <w:u w:val="single"/>
        </w:rPr>
        <w:t>Synchronization performance comparison between Method-1 and Method-2</w:t>
      </w:r>
    </w:p>
    <w:p w:rsidR="00985C70" w:rsidRDefault="00985C70" w:rsidP="00D9039E">
      <w:pPr>
        <w:rPr>
          <w:rFonts w:hAnsi="Cambria Math"/>
        </w:rPr>
      </w:pPr>
      <w:r>
        <w:rPr>
          <w:rFonts w:hAnsi="Cambria Math"/>
        </w:rPr>
        <w:t xml:space="preserve">For method-1, the total synchronization error is the error term in formula of </w:t>
      </w:r>
      <w:r w:rsidRPr="00985C70">
        <w:rPr>
          <w:rFonts w:hAnsi="Cambria Math"/>
          <w:i/>
        </w:rPr>
        <w:t>e</w:t>
      </w:r>
      <w:r w:rsidRPr="00985C70">
        <w:rPr>
          <w:rFonts w:hAnsi="Cambria Math"/>
          <w:i/>
          <w:vertAlign w:val="subscript"/>
        </w:rPr>
        <w:t>clk</w:t>
      </w:r>
      <w:r>
        <w:rPr>
          <w:rFonts w:hAnsi="Cambria Math"/>
        </w:rPr>
        <w:t xml:space="preserve">, i.e.,  </w:t>
      </w:r>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oMath>
      <w:r w:rsidR="00E67FC9">
        <w:rPr>
          <w:rFonts w:hAnsi="Cambria Math"/>
        </w:rPr>
        <w:t>. The Method-2 could</w:t>
      </w:r>
      <w:r>
        <w:rPr>
          <w:rFonts w:hAnsi="Cambria Math"/>
        </w:rPr>
        <w:t xml:space="preserve"> share the same error performance as Method-1 if the following two conditions are met:</w:t>
      </w:r>
    </w:p>
    <w:p w:rsidR="00201B2E" w:rsidRDefault="00845129" w:rsidP="00985C70">
      <w:pPr>
        <w:pStyle w:val="ListParagraph"/>
        <w:numPr>
          <w:ilvl w:val="0"/>
          <w:numId w:val="12"/>
        </w:numPr>
        <w:spacing w:after="120"/>
        <w:rPr>
          <w:rFonts w:hAnsi="Cambria Math" w:hint="eastAsia"/>
        </w:rPr>
      </w:pPr>
      <w:r w:rsidRPr="00845129">
        <w:rPr>
          <w:rFonts w:hAnsi="Cambria Math"/>
          <w:i/>
        </w:rPr>
        <w:t>Cond-1</w:t>
      </w:r>
      <w:r>
        <w:rPr>
          <w:rFonts w:hAnsi="Cambria Math"/>
        </w:rPr>
        <w:t xml:space="preserve">: </w:t>
      </w:r>
      <w:r w:rsidR="00985C70">
        <w:rPr>
          <w:rFonts w:hAnsi="Cambria Math"/>
        </w:rPr>
        <w:t xml:space="preserve">The same DL </w:t>
      </w:r>
      <w:r w:rsidR="00E67FC9">
        <w:rPr>
          <w:rFonts w:hAnsi="Cambria Math"/>
        </w:rPr>
        <w:t>transmission is used in</w:t>
      </w:r>
      <w:r w:rsidR="00910604">
        <w:rPr>
          <w:rFonts w:hAnsi="Cambria Math"/>
        </w:rPr>
        <w:t xml:space="preserve"> both one-way delay estimation </w:t>
      </w:r>
      <w:r w:rsidR="00E67FC9">
        <w:rPr>
          <w:rFonts w:hAnsi="Cambria Math"/>
        </w:rPr>
        <w:t xml:space="preserve">step </w:t>
      </w:r>
      <w:r w:rsidR="00910604">
        <w:rPr>
          <w:rFonts w:hAnsi="Cambria Math"/>
        </w:rPr>
        <w:t>and compensation</w:t>
      </w:r>
      <w:r w:rsidR="00E67FC9">
        <w:rPr>
          <w:rFonts w:hAnsi="Cambria Math"/>
        </w:rPr>
        <w:t xml:space="preserve"> step</w:t>
      </w:r>
      <w:r w:rsidR="00910604">
        <w:rPr>
          <w:rFonts w:hAnsi="Cambria Math"/>
        </w:rPr>
        <w:t xml:space="preserve">. </w:t>
      </w:r>
    </w:p>
    <w:p w:rsidR="003361D0" w:rsidRDefault="00910604" w:rsidP="00201B2E">
      <w:pPr>
        <w:pStyle w:val="ListParagraph"/>
        <w:spacing w:after="120"/>
        <w:ind w:left="761"/>
        <w:rPr>
          <w:rFonts w:hAnsi="Cambria Math" w:hint="eastAsia"/>
        </w:rPr>
      </w:pPr>
      <w:r>
        <w:rPr>
          <w:rFonts w:hAnsi="Cambria Math"/>
        </w:rPr>
        <w:t>If this condition is not met, assume the one-way delay compensation occurs at another moment with DL transmission carrying a different clock time in gNB (</w:t>
      </w:r>
      <m:oMath>
        <m:sSubSup>
          <m:sSubSupPr>
            <m:ctrlPr>
              <w:rPr>
                <w:rFonts w:ascii="Cambria Math" w:hAnsi="Cambria Math"/>
                <w:i/>
              </w:rPr>
            </m:ctrlPr>
          </m:sSubSupPr>
          <m:e>
            <m:r>
              <w:rPr>
                <w:rFonts w:ascii="Cambria Math" w:hAnsi="Cambria Math"/>
              </w:rPr>
              <m:t>m'</m:t>
            </m:r>
          </m:e>
          <m:sub>
            <m:r>
              <w:rPr>
                <w:rFonts w:ascii="Cambria Math" w:hAnsi="Cambria Math"/>
              </w:rPr>
              <m:t>DL,TX</m:t>
            </m:r>
          </m:sub>
          <m:sup>
            <m:r>
              <w:rPr>
                <w:rFonts w:ascii="Cambria Math" w:hAnsi="Cambria Math"/>
              </w:rPr>
              <m:t>(t2)</m:t>
            </m:r>
          </m:sup>
        </m:sSubSup>
      </m:oMath>
      <w:r>
        <w:rPr>
          <w:rFonts w:hAnsi="Cambria Math"/>
        </w:rPr>
        <w:t xml:space="preserve">) that is intended to be transmitted at  </w:t>
      </w:r>
      <m:oMath>
        <m:sSubSup>
          <m:sSubSupPr>
            <m:ctrlPr>
              <w:rPr>
                <w:rFonts w:ascii="Cambria Math" w:hAnsi="Cambria Math"/>
                <w:i/>
              </w:rPr>
            </m:ctrlPr>
          </m:sSubSupPr>
          <m:e>
            <m:r>
              <w:rPr>
                <w:rFonts w:ascii="Cambria Math" w:hAnsi="Cambria Math"/>
              </w:rPr>
              <m:t>m'</m:t>
            </m:r>
          </m:e>
          <m:sub>
            <m:r>
              <w:rPr>
                <w:rFonts w:ascii="Cambria Math" w:hAnsi="Cambria Math"/>
              </w:rPr>
              <m:t>DL,TX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DL,TX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DL,TX</m:t>
            </m:r>
          </m:sub>
          <m:sup>
            <m:r>
              <w:rPr>
                <w:rFonts w:ascii="Cambria Math" w:hAnsi="Cambria Math"/>
              </w:rPr>
              <m:t>(t2)</m:t>
            </m:r>
          </m:sup>
        </m:sSubSup>
      </m:oMath>
      <w:r>
        <w:rPr>
          <w:rFonts w:hAnsi="Cambria Math"/>
        </w:rPr>
        <w:t xml:space="preserve">, and is </w:t>
      </w:r>
      <w:r w:rsidR="00212529">
        <w:rPr>
          <w:rFonts w:hAnsi="Cambria Math"/>
        </w:rPr>
        <w:t xml:space="preserve">received </w:t>
      </w:r>
      <w:r w:rsidR="00212529">
        <w:rPr>
          <w:rFonts w:hAnsi="Cambria Math"/>
        </w:rPr>
        <w:t>“</w:t>
      </w:r>
      <w:r w:rsidR="00212529">
        <w:rPr>
          <w:rFonts w:hAnsi="Cambria Math"/>
        </w:rPr>
        <w:t>in UE</w:t>
      </w:r>
      <w:r w:rsidR="00212529">
        <w:rPr>
          <w:rFonts w:hAnsi="Cambria Math"/>
        </w:rPr>
        <w:t>’</w:t>
      </w:r>
      <w:r w:rsidR="00212529">
        <w:rPr>
          <w:rFonts w:hAnsi="Cambria Math"/>
        </w:rPr>
        <w:t>s believing</w:t>
      </w:r>
      <w:r w:rsidR="00212529">
        <w:rPr>
          <w:rFonts w:hAnsi="Cambria Math"/>
        </w:rPr>
        <w:t>”</w:t>
      </w:r>
      <w:r w:rsidR="00212529">
        <w:rPr>
          <w:rFonts w:hAnsi="Cambria Math"/>
        </w:rPr>
        <w:t xml:space="preserve"> at time of </w:t>
      </w:r>
      <m:oMath>
        <m:sSubSup>
          <m:sSubSupPr>
            <m:ctrlPr>
              <w:rPr>
                <w:rFonts w:ascii="Cambria Math" w:hAnsi="Cambria Math"/>
                <w:i/>
              </w:rPr>
            </m:ctrlPr>
          </m:sSubSupPr>
          <m:e>
            <m:r>
              <w:rPr>
                <w:rFonts w:ascii="Cambria Math" w:hAnsi="Cambria Math"/>
              </w:rPr>
              <m:t>n'</m:t>
            </m:r>
          </m:e>
          <m:sub>
            <m:r>
              <w:rPr>
                <w:rFonts w:ascii="Cambria Math" w:hAnsi="Cambria Math"/>
              </w:rPr>
              <m:t>DL,RX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DL,RX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DL,RX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DL,TX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DL,TX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DL,RX</m:t>
            </m:r>
          </m:sub>
          <m:sup>
            <m:r>
              <w:rPr>
                <w:rFonts w:ascii="Cambria Math" w:hAnsi="Cambria Math"/>
              </w:rPr>
              <m:t>(t2)</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oMath>
      <w:r w:rsidR="0011150B">
        <w:rPr>
          <w:rFonts w:hAnsi="Cambria Math"/>
        </w:rPr>
        <w:t>. Then the difference</w:t>
      </w:r>
      <w:r w:rsidR="002552BF">
        <w:rPr>
          <w:rFonts w:hAnsi="Cambria Math"/>
        </w:rPr>
        <w:t xml:space="preserve"> between </w:t>
      </w:r>
      <w:r w:rsidR="0011150B">
        <w:rPr>
          <w:rFonts w:hAnsi="Cambria Math"/>
        </w:rPr>
        <w:t xml:space="preserve">the time of </w:t>
      </w:r>
      <w:r w:rsidR="002552BF">
        <w:rPr>
          <w:rFonts w:hAnsi="Cambria Math"/>
        </w:rPr>
        <w:t xml:space="preserve">this reception moment and the clock time the UE sets </w:t>
      </w:r>
      <w:r w:rsidR="0011150B">
        <w:rPr>
          <w:rFonts w:hAnsi="Cambria Math"/>
        </w:rPr>
        <w:t xml:space="preserve">(as </w:t>
      </w:r>
      <m:oMath>
        <m:sSubSup>
          <m:sSubSupPr>
            <m:ctrlPr>
              <w:rPr>
                <w:rFonts w:ascii="Cambria Math" w:hAnsi="Cambria Math"/>
                <w:i/>
              </w:rPr>
            </m:ctrlPr>
          </m:sSubSupPr>
          <m:e>
            <m:r>
              <w:rPr>
                <w:rFonts w:ascii="Cambria Math" w:hAnsi="Cambria Math"/>
              </w:rPr>
              <m:t>m'</m:t>
            </m:r>
          </m:e>
          <m:sub>
            <m:r>
              <w:rPr>
                <w:rFonts w:ascii="Cambria Math" w:hAnsi="Cambria Math"/>
              </w:rPr>
              <m:t>DL,TX</m:t>
            </m:r>
          </m:sub>
          <m:sup>
            <m:r>
              <w:rPr>
                <w:rFonts w:ascii="Cambria Math" w:hAnsi="Cambria Math"/>
              </w:rPr>
              <m:t>(t2)</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PD</m:t>
            </m:r>
          </m:sub>
        </m:sSub>
      </m:oMath>
      <w:r w:rsidR="0011150B">
        <w:rPr>
          <w:rFonts w:hAnsi="Cambria Math"/>
        </w:rPr>
        <w:t xml:space="preserve">) at this moment </w:t>
      </w:r>
      <w:r w:rsidR="002552BF">
        <w:rPr>
          <w:rFonts w:hAnsi="Cambria Math"/>
        </w:rPr>
        <w:t xml:space="preserve">is  </w:t>
      </w:r>
      <m:oMath>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DL,TX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DL,RX</m:t>
            </m:r>
          </m:sub>
          <m:sup>
            <m:r>
              <w:rPr>
                <w:rFonts w:ascii="Cambria Math" w:hAnsi="Cambria Math"/>
              </w:rPr>
              <m:t>(t2)</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PD</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PD</m:t>
                </m:r>
              </m:sub>
            </m:sSub>
          </m:e>
        </m:d>
      </m:oMath>
      <w:r w:rsidR="002D5DA1">
        <w:rPr>
          <w:rFonts w:hAnsi="Cambria Math"/>
        </w:rPr>
        <w:t>, which is further equal to</w:t>
      </w:r>
    </w:p>
    <w:p w:rsidR="002D5DA1" w:rsidRDefault="000144D8" w:rsidP="002D5DA1">
      <w:pPr>
        <w:pStyle w:val="ListParagraph"/>
        <w:spacing w:after="120"/>
        <w:ind w:left="761"/>
        <w:rPr>
          <w:rFonts w:hAnsi="Cambria Math" w:hint="eastAsia"/>
        </w:rPr>
      </w:pPr>
      <m:oMathPara>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DL,RX</m:t>
              </m:r>
            </m:sub>
            <m:sup>
              <m:r>
                <w:rPr>
                  <w:rFonts w:ascii="Cambria Math" w:hAnsi="Cambria Math"/>
                </w:rPr>
                <m:t>(t2)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DL,TX</m:t>
              </m:r>
            </m:sub>
            <m:sup>
              <m:r>
                <w:rPr>
                  <w:rFonts w:ascii="Cambria Math" w:hAnsi="Cambria Math"/>
                </w:rPr>
                <m:t>(t2)</m:t>
              </m:r>
            </m:sup>
          </m:sSubSup>
        </m:oMath>
      </m:oMathPara>
    </w:p>
    <w:p w:rsidR="002D5DA1" w:rsidRDefault="002D5DA1" w:rsidP="000C6867">
      <w:pPr>
        <w:pStyle w:val="ListParagraph"/>
        <w:spacing w:after="120"/>
        <w:ind w:left="761"/>
        <w:rPr>
          <w:rFonts w:hAnsi="Cambria Math" w:hint="eastAsia"/>
        </w:rPr>
      </w:pPr>
      <w:r>
        <w:rPr>
          <w:rFonts w:hAnsi="Cambria Math"/>
        </w:rPr>
        <w:t xml:space="preserve">Normally </w:t>
      </w:r>
      <w:r w:rsidR="000C6867">
        <w:rPr>
          <w:rFonts w:hAnsi="Cambria Math"/>
        </w:rPr>
        <w:t xml:space="preserve">the time-varying nature of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sidR="000C6867">
        <w:rPr>
          <w:rFonts w:hAnsi="Cambria Math"/>
        </w:rPr>
        <w:t xml:space="preserve"> in practice does not allow combining </w:t>
      </w:r>
      <m:oMath>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/2</m:t>
        </m:r>
      </m:oMath>
      <w:r>
        <w:rPr>
          <w:rFonts w:hAnsi="Cambria Math"/>
        </w:rPr>
        <w:t xml:space="preserve"> and </w:t>
      </w:r>
      <m:oMath>
        <m:sSubSup>
          <m:sSubSupPr>
            <m:ctrlPr>
              <w:rPr>
                <w:rFonts w:ascii="Cambria Math" w:hAnsi="Cambria Math"/>
                <w:i/>
              </w:rPr>
            </m:ctrlPr>
          </m:sSubSupPr>
          <m:e>
            <m:r>
              <w:rPr>
                <w:rFonts w:ascii="Cambria Math" w:hAnsi="Cambria Math"/>
              </w:rPr>
              <m:t>e</m:t>
            </m:r>
          </m:e>
          <m:sub>
            <m:r>
              <w:rPr>
                <w:rFonts w:ascii="Cambria Math" w:hAnsi="Cambria Math"/>
              </w:rPr>
              <m:t>DL,RX</m:t>
            </m:r>
          </m:sub>
          <m:sup>
            <m:r>
              <w:rPr>
                <w:rFonts w:ascii="Cambria Math" w:hAnsi="Cambria Math"/>
              </w:rPr>
              <m:t>(t2)</m:t>
            </m:r>
          </m:sup>
        </m:sSubSup>
      </m:oMath>
      <w:r>
        <w:rPr>
          <w:rFonts w:hAnsi="Cambria Math"/>
        </w:rPr>
        <w:t xml:space="preserve"> to result in a coefficient of </w:t>
      </w:r>
      <w:r>
        <w:rPr>
          <w:rFonts w:hAnsi="Cambria Math"/>
        </w:rPr>
        <w:t>½</w:t>
      </w:r>
      <w:r w:rsidR="000C6867">
        <w:rPr>
          <w:rFonts w:hAnsi="Cambria Math"/>
        </w:rPr>
        <w:t>;</w:t>
      </w:r>
      <w:r>
        <w:rPr>
          <w:rFonts w:hAnsi="Cambria Math"/>
        </w:rPr>
        <w:t xml:space="preserve"> </w:t>
      </w:r>
      <w:r w:rsidR="000C6867">
        <w:rPr>
          <w:rFonts w:hAnsi="Cambria Math"/>
        </w:rPr>
        <w:t>rather, the combined error can be as large as having the coefficient equal to 3/2.</w:t>
      </w:r>
      <w:r>
        <w:rPr>
          <w:rFonts w:hAnsi="Cambria Math"/>
        </w:rPr>
        <w:t xml:space="preserve"> The same applies to </w:t>
      </w:r>
      <m:oMath>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/2</m:t>
        </m:r>
      </m:oMath>
      <w:r>
        <w:rPr>
          <w:rFonts w:hAnsi="Cambria Math"/>
        </w:rPr>
        <w:t xml:space="preserve"> and </w:t>
      </w:r>
      <m:oMath>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DL,TX</m:t>
            </m:r>
          </m:sub>
          <m:sup>
            <m:r>
              <w:rPr>
                <w:rFonts w:ascii="Cambria Math" w:hAnsi="Cambria Math"/>
              </w:rPr>
              <m:t>(t2)</m:t>
            </m:r>
          </m:sup>
        </m:sSubSup>
      </m:oMath>
      <w:r>
        <w:rPr>
          <w:rFonts w:hAnsi="Cambria Math"/>
        </w:rPr>
        <w:t xml:space="preserve">. </w:t>
      </w:r>
      <w:r w:rsidR="00860947">
        <w:rPr>
          <w:rFonts w:hAnsi="Cambria Math"/>
        </w:rPr>
        <w:t>As seen</w:t>
      </w:r>
      <w:r w:rsidR="009A71E5">
        <w:rPr>
          <w:rFonts w:hAnsi="Cambria Math"/>
        </w:rPr>
        <w:t>,</w:t>
      </w:r>
      <w:r w:rsidR="001405EA">
        <w:rPr>
          <w:rFonts w:hAnsi="Cambria Math"/>
        </w:rPr>
        <w:t xml:space="preserve"> the RTT-based one-way delay estimation likely occurs in MAC layer (e.g., by reusing T_delta MAC-CE) while the propagation delay compensation is likely triggered by an RRC message (e.g., </w:t>
      </w:r>
      <w:r w:rsidR="001405EA">
        <w:rPr>
          <w:rFonts w:eastAsiaTheme="minorEastAsia"/>
        </w:rPr>
        <w:t>referenceTimeInfo-r16</w:t>
      </w:r>
      <w:r w:rsidR="001405EA">
        <w:rPr>
          <w:rFonts w:hAnsi="Cambria Math"/>
        </w:rPr>
        <w:t>)</w:t>
      </w:r>
      <w:r w:rsidR="009A71E5">
        <w:rPr>
          <w:rFonts w:hAnsi="Cambria Math"/>
        </w:rPr>
        <w:t xml:space="preserve">. It seems out </w:t>
      </w:r>
      <w:r w:rsidR="009A71E5">
        <w:rPr>
          <w:rFonts w:hAnsi="Cambria Math"/>
        </w:rPr>
        <w:lastRenderedPageBreak/>
        <w:t xml:space="preserve">of RAN1 capability to judge whether it is safe to assume the same DL transmission can be used </w:t>
      </w:r>
      <w:r w:rsidR="00860947">
        <w:rPr>
          <w:rFonts w:hAnsi="Cambria Math"/>
        </w:rPr>
        <w:t xml:space="preserve">by different protocol layers </w:t>
      </w:r>
      <w:r w:rsidR="009A71E5">
        <w:rPr>
          <w:rFonts w:hAnsi="Cambria Math"/>
        </w:rPr>
        <w:t xml:space="preserve">for both one-way delay estimation and one-way delay compensation. </w:t>
      </w:r>
    </w:p>
    <w:p w:rsidR="002D5DA1" w:rsidRDefault="00845129" w:rsidP="00985C70">
      <w:pPr>
        <w:pStyle w:val="ListParagraph"/>
        <w:numPr>
          <w:ilvl w:val="0"/>
          <w:numId w:val="12"/>
        </w:numPr>
        <w:spacing w:after="120"/>
        <w:rPr>
          <w:rFonts w:hAnsi="Cambria Math" w:hint="eastAsia"/>
        </w:rPr>
      </w:pPr>
      <w:r w:rsidRPr="00845129">
        <w:rPr>
          <w:rFonts w:hAnsi="Cambria Math"/>
          <w:i/>
        </w:rPr>
        <w:t>Cond-2</w:t>
      </w:r>
      <w:r>
        <w:rPr>
          <w:rFonts w:hAnsi="Cambria Math"/>
        </w:rPr>
        <w:t xml:space="preserve">: </w:t>
      </w:r>
      <w:r w:rsidR="00201B2E">
        <w:rPr>
          <w:rFonts w:hAnsi="Cambria Math"/>
        </w:rPr>
        <w:t>The RTT measurement in UE and RTT measurement in gNB should be consistent to each other</w:t>
      </w:r>
      <w:r>
        <w:rPr>
          <w:rFonts w:hAnsi="Cambria Math"/>
        </w:rPr>
        <w:t>, where the consistency refers to whether the half</w:t>
      </w:r>
      <w:r w:rsidR="003A5BB6">
        <w:rPr>
          <w:rFonts w:hAnsi="Cambria Math"/>
        </w:rPr>
        <w:t xml:space="preserve"> of difference between two RTTs </w:t>
      </w:r>
      <w:r>
        <w:rPr>
          <w:rFonts w:hAnsi="Cambria Math"/>
        </w:rPr>
        <w:t>corresponds to actual one-way propagation delay</w:t>
      </w:r>
      <w:r w:rsidR="003A5BB6">
        <w:rPr>
          <w:rFonts w:hAnsi="Cambria Math"/>
        </w:rPr>
        <w:t xml:space="preserve"> only</w:t>
      </w:r>
      <w:r w:rsidR="00201B2E">
        <w:rPr>
          <w:rFonts w:hAnsi="Cambria Math"/>
        </w:rPr>
        <w:t xml:space="preserve">. </w:t>
      </w:r>
    </w:p>
    <w:p w:rsidR="006372C9" w:rsidRDefault="00201B2E" w:rsidP="00201B2E">
      <w:pPr>
        <w:pStyle w:val="ListParagraph"/>
        <w:spacing w:after="120"/>
        <w:ind w:left="761"/>
        <w:rPr>
          <w:rFonts w:hAnsi="Cambria Math" w:hint="eastAsia"/>
        </w:rPr>
      </w:pPr>
      <w:r>
        <w:rPr>
          <w:rFonts w:hAnsi="Cambria Math"/>
        </w:rPr>
        <w:t>The two RTT measurements are not</w:t>
      </w:r>
      <w:r w:rsidR="00803435">
        <w:rPr>
          <w:rFonts w:hAnsi="Cambria Math"/>
        </w:rPr>
        <w:t xml:space="preserve"> consistent to each other if the two</w:t>
      </w:r>
      <w:r>
        <w:rPr>
          <w:rFonts w:hAnsi="Cambria Math"/>
        </w:rPr>
        <w:t xml:space="preserve"> RTT</w:t>
      </w:r>
      <w:r w:rsidR="00803435">
        <w:rPr>
          <w:rFonts w:hAnsi="Cambria Math"/>
        </w:rPr>
        <w:t>’</w:t>
      </w:r>
      <w:r w:rsidR="00803435">
        <w:rPr>
          <w:rFonts w:hAnsi="Cambria Math"/>
        </w:rPr>
        <w:t>s are measured at</w:t>
      </w:r>
      <w:r>
        <w:rPr>
          <w:rFonts w:hAnsi="Cambria Math"/>
        </w:rPr>
        <w:t xml:space="preserve"> </w:t>
      </w:r>
      <w:r w:rsidR="00803435">
        <w:rPr>
          <w:rFonts w:hAnsi="Cambria Math"/>
        </w:rPr>
        <w:t xml:space="preserve">two different </w:t>
      </w:r>
      <w:r>
        <w:rPr>
          <w:rFonts w:hAnsi="Cambria Math"/>
        </w:rPr>
        <w:t>globa</w:t>
      </w:r>
      <w:r w:rsidR="00803435">
        <w:rPr>
          <w:rFonts w:hAnsi="Cambria Math"/>
        </w:rPr>
        <w:t xml:space="preserve">l </w:t>
      </w:r>
      <w:r w:rsidR="009A71E5">
        <w:rPr>
          <w:rFonts w:hAnsi="Cambria Math"/>
        </w:rPr>
        <w:t xml:space="preserve">time </w:t>
      </w:r>
      <w:r w:rsidR="00803435">
        <w:rPr>
          <w:rFonts w:hAnsi="Cambria Math"/>
        </w:rPr>
        <w:t>instances t1 and t2, and the UE</w:t>
      </w:r>
      <w:r w:rsidR="00803435">
        <w:rPr>
          <w:rFonts w:hAnsi="Cambria Math"/>
        </w:rPr>
        <w:t>’</w:t>
      </w:r>
      <w:r w:rsidR="00803435">
        <w:rPr>
          <w:rFonts w:hAnsi="Cambria Math"/>
        </w:rPr>
        <w:t xml:space="preserve">s UL Tx timing is changed </w:t>
      </w:r>
      <w:r w:rsidR="009A71E5">
        <w:rPr>
          <w:rFonts w:hAnsi="Cambria Math"/>
        </w:rPr>
        <w:t xml:space="preserve">between t1 and t2 </w:t>
      </w:r>
      <w:r w:rsidR="00803435">
        <w:rPr>
          <w:rFonts w:hAnsi="Cambria Math"/>
        </w:rPr>
        <w:t xml:space="preserve">due to a TA command. If this happens, the </w:t>
      </w:r>
      <w:r w:rsidR="00FB4B00">
        <w:rPr>
          <w:rFonts w:hAnsi="Cambria Math"/>
        </w:rPr>
        <w:t xml:space="preserve">one-way delay estimation generates an error of </w:t>
      </w:r>
      <w:r w:rsidR="00803435">
        <w:rPr>
          <w:rFonts w:hAnsi="Cambria Math"/>
        </w:rPr>
        <w:t xml:space="preserv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m:t>
                </m:r>
              </m:e>
              <m:sub>
                <m:r>
                  <w:rPr>
                    <w:rFonts w:ascii="Cambria Math" w:hAnsi="Cambria Math"/>
                  </w:rPr>
                  <m:t>TA</m:t>
                </m:r>
              </m:sub>
            </m:sSub>
          </m:num>
          <m:den>
            <m:r>
              <w:rPr>
                <w:rFonts w:ascii="Cambria Math" w:hAnsi="Cambria Math"/>
              </w:rPr>
              <m:t>2</m:t>
            </m:r>
          </m:den>
        </m:f>
      </m:oMath>
      <w:r w:rsidR="00803435">
        <w:rPr>
          <w:rFonts w:hAnsi="Cambria Math"/>
        </w:rPr>
        <w:t xml:space="preserve">, where  </w:t>
      </w:r>
      <m:oMath>
        <m:sSub>
          <m:sSubPr>
            <m:ctrlPr>
              <w:rPr>
                <w:rFonts w:ascii="Cambria Math" w:hAnsi="Cambria Math"/>
                <w:i/>
              </w:rPr>
            </m:ctrlPr>
          </m:sSubPr>
          <m:e>
            <m:r>
              <w:rPr>
                <w:rFonts w:ascii="Cambria Math" w:hAnsi="Cambria Math"/>
              </w:rPr>
              <m:t>∆</m:t>
            </m:r>
          </m:e>
          <m:sub>
            <m:r>
              <w:rPr>
                <w:rFonts w:ascii="Cambria Math" w:hAnsi="Cambria Math"/>
              </w:rPr>
              <m:t>TA</m:t>
            </m:r>
          </m:sub>
        </m:sSub>
      </m:oMath>
      <w:r w:rsidR="00803435">
        <w:rPr>
          <w:rFonts w:hAnsi="Cambria Math"/>
        </w:rPr>
        <w:t xml:space="preserve"> is the </w:t>
      </w:r>
      <w:r w:rsidR="0011150B">
        <w:rPr>
          <w:rFonts w:hAnsi="Cambria Math"/>
        </w:rPr>
        <w:t xml:space="preserve">total change of UL TX timing within duration [t1,t2]. </w:t>
      </w:r>
      <w:r w:rsidR="00FB4B00">
        <w:rPr>
          <w:rFonts w:hAnsi="Cambria Math"/>
        </w:rPr>
        <w:t xml:space="preserve">This error goes all the way into </w:t>
      </w:r>
      <w:r w:rsidR="00894606">
        <w:rPr>
          <w:rFonts w:hAnsi="Cambria Math"/>
        </w:rPr>
        <w:t xml:space="preserve">clock synchronization. </w:t>
      </w:r>
      <w:r w:rsidR="006372C9">
        <w:rPr>
          <w:rFonts w:hAnsi="Cambria Math"/>
        </w:rPr>
        <w:t>The problem comes from the fact that the specification does not coordinate the RTT measurements on gNB side and UE side; meanwhile, g</w:t>
      </w:r>
      <w:r w:rsidR="003A62F0">
        <w:rPr>
          <w:rFonts w:hAnsi="Cambria Math"/>
        </w:rPr>
        <w:t>iven TA operation is a fundamental UE procedure</w:t>
      </w:r>
      <w:r w:rsidR="00C666CA">
        <w:rPr>
          <w:rFonts w:hAnsi="Cambria Math"/>
        </w:rPr>
        <w:t>, it is normally not a good practice to impose new restricti</w:t>
      </w:r>
      <w:r w:rsidR="003A62F0">
        <w:rPr>
          <w:rFonts w:hAnsi="Cambria Math"/>
        </w:rPr>
        <w:t>ons to the existing TA</w:t>
      </w:r>
      <w:r w:rsidR="00C666CA">
        <w:rPr>
          <w:rFonts w:hAnsi="Cambria Math"/>
        </w:rPr>
        <w:t xml:space="preserve"> </w:t>
      </w:r>
      <w:r w:rsidR="003A62F0">
        <w:rPr>
          <w:rFonts w:hAnsi="Cambria Math"/>
        </w:rPr>
        <w:t>behavior</w:t>
      </w:r>
      <w:r w:rsidR="006372C9">
        <w:rPr>
          <w:rFonts w:hAnsi="Cambria Math"/>
        </w:rPr>
        <w:t xml:space="preserve"> such as UE ignoring TA command</w:t>
      </w:r>
      <w:r w:rsidR="003A62F0">
        <w:rPr>
          <w:rFonts w:hAnsi="Cambria Math"/>
        </w:rPr>
        <w:t xml:space="preserve"> </w:t>
      </w:r>
      <w:r w:rsidR="006372C9">
        <w:rPr>
          <w:rFonts w:hAnsi="Cambria Math"/>
        </w:rPr>
        <w:t>when estimating one-way delay using RTT technique</w:t>
      </w:r>
      <w:r w:rsidR="00C666CA">
        <w:rPr>
          <w:rFonts w:hAnsi="Cambria Math"/>
        </w:rPr>
        <w:t>.</w:t>
      </w:r>
    </w:p>
    <w:p w:rsidR="00700B03" w:rsidRDefault="006372C9" w:rsidP="00201B2E">
      <w:pPr>
        <w:pStyle w:val="ListParagraph"/>
        <w:spacing w:after="120"/>
        <w:ind w:left="761"/>
        <w:rPr>
          <w:rFonts w:hAnsi="Cambria Math" w:hint="eastAsia"/>
        </w:rPr>
      </w:pPr>
      <w:r>
        <w:rPr>
          <w:rFonts w:hAnsi="Cambria Math"/>
        </w:rPr>
        <w:t>The RTT consistency issue was discussed in Rel-16 IAB WI for the IAB node to synchronize its DL Tx timing with its parent IAB node by compensating the one-way propagation dela</w:t>
      </w:r>
      <w:r w:rsidR="00CE5418">
        <w:rPr>
          <w:rFonts w:hAnsi="Cambria Math"/>
        </w:rPr>
        <w:t>y. However, RAN1 eventually did</w:t>
      </w:r>
      <w:r>
        <w:rPr>
          <w:rFonts w:hAnsi="Cambria Math"/>
        </w:rPr>
        <w:t xml:space="preserve"> not specify any s</w:t>
      </w:r>
      <w:r w:rsidR="00700B03">
        <w:rPr>
          <w:rFonts w:hAnsi="Cambria Math"/>
        </w:rPr>
        <w:t>olution for this issue, due to two reasons:</w:t>
      </w:r>
    </w:p>
    <w:p w:rsidR="00700B03" w:rsidRDefault="006372C9" w:rsidP="00700B03">
      <w:pPr>
        <w:pStyle w:val="ListParagraph"/>
        <w:numPr>
          <w:ilvl w:val="0"/>
          <w:numId w:val="17"/>
        </w:numPr>
        <w:spacing w:after="120"/>
        <w:rPr>
          <w:rFonts w:hAnsi="Cambria Math" w:hint="eastAsia"/>
        </w:rPr>
      </w:pPr>
      <w:r>
        <w:rPr>
          <w:rFonts w:hAnsi="Cambria Math"/>
        </w:rPr>
        <w:t>Rel-16 IAB focuses on fix</w:t>
      </w:r>
      <w:r w:rsidR="00700B03">
        <w:rPr>
          <w:rFonts w:hAnsi="Cambria Math"/>
        </w:rPr>
        <w:t xml:space="preserve">ed IAB node so that it is assumed the parent IAB node rarely needs to send non-zero TA commands to its child nodes. </w:t>
      </w:r>
    </w:p>
    <w:p w:rsidR="00201B2E" w:rsidRDefault="00700B03" w:rsidP="00700B03">
      <w:pPr>
        <w:pStyle w:val="ListParagraph"/>
        <w:numPr>
          <w:ilvl w:val="0"/>
          <w:numId w:val="17"/>
        </w:numPr>
        <w:spacing w:after="120"/>
        <w:rPr>
          <w:rFonts w:hAnsi="Cambria Math" w:hint="eastAsia"/>
        </w:rPr>
      </w:pPr>
      <w:r>
        <w:rPr>
          <w:rFonts w:hAnsi="Cambria Math"/>
        </w:rPr>
        <w:t>Rel-16 IAB still maintains the RAN4 gNB-sync requirement of non-IAB network, which is 3</w:t>
      </w:r>
      <w:r>
        <w:rPr>
          <w:rFonts w:ascii="Cambria Math" w:hAnsi="Cambria Math"/>
        </w:rPr>
        <w:t>µ</w:t>
      </w:r>
      <w:r>
        <w:rPr>
          <w:rFonts w:hAnsi="Cambria Math"/>
        </w:rPr>
        <w:t>s and therefore not quite sensitive to RTT inconsistency</w:t>
      </w:r>
      <w:r w:rsidR="00CE5418">
        <w:rPr>
          <w:rFonts w:hAnsi="Cambria Math"/>
        </w:rPr>
        <w:t xml:space="preserve"> in fixed IAB scenario</w:t>
      </w:r>
      <w:r>
        <w:rPr>
          <w:rFonts w:hAnsi="Cambria Math"/>
        </w:rPr>
        <w:t xml:space="preserve">. </w:t>
      </w:r>
      <w:r w:rsidR="006372C9">
        <w:rPr>
          <w:rFonts w:hAnsi="Cambria Math"/>
        </w:rPr>
        <w:t xml:space="preserve"> </w:t>
      </w:r>
    </w:p>
    <w:p w:rsidR="00700B03" w:rsidRDefault="00860947" w:rsidP="00860947">
      <w:pPr>
        <w:pStyle w:val="BodyText"/>
        <w:rPr>
          <w:rFonts w:eastAsiaTheme="minorEastAsia"/>
          <w:b/>
          <w:i/>
          <w:lang w:eastAsia="zh-CN"/>
        </w:rPr>
      </w:pPr>
      <w:r>
        <w:rPr>
          <w:rFonts w:eastAsiaTheme="minorEastAsia"/>
          <w:b/>
          <w:i/>
          <w:lang w:eastAsia="zh-CN"/>
        </w:rPr>
        <w:t>Observation-1: The explicit-PDC</w:t>
      </w:r>
      <w:r w:rsidRPr="001405EA">
        <w:rPr>
          <w:rFonts w:eastAsiaTheme="minorEastAsia"/>
          <w:b/>
          <w:i/>
          <w:lang w:eastAsia="zh-CN"/>
        </w:rPr>
        <w:t xml:space="preserve"> </w:t>
      </w:r>
      <w:r>
        <w:rPr>
          <w:rFonts w:eastAsiaTheme="minorEastAsia"/>
          <w:b/>
          <w:i/>
          <w:lang w:eastAsia="zh-CN"/>
        </w:rPr>
        <w:t>(RTT-based PDC) method may need</w:t>
      </w:r>
      <w:r w:rsidRPr="001405EA">
        <w:rPr>
          <w:rFonts w:eastAsiaTheme="minorEastAsia"/>
          <w:b/>
          <w:i/>
          <w:lang w:eastAsia="zh-CN"/>
        </w:rPr>
        <w:t xml:space="preserve"> message exchange between gNB and UE in both MAC layer </w:t>
      </w:r>
      <w:r>
        <w:rPr>
          <w:rFonts w:eastAsiaTheme="minorEastAsia"/>
          <w:b/>
          <w:i/>
          <w:lang w:eastAsia="zh-CN"/>
        </w:rPr>
        <w:t xml:space="preserve">(for propagation delay estimation) </w:t>
      </w:r>
      <w:r w:rsidRPr="001405EA">
        <w:rPr>
          <w:rFonts w:eastAsiaTheme="minorEastAsia"/>
          <w:b/>
          <w:i/>
          <w:lang w:eastAsia="zh-CN"/>
        </w:rPr>
        <w:t>and RRC layer</w:t>
      </w:r>
      <w:r>
        <w:rPr>
          <w:rFonts w:eastAsiaTheme="minorEastAsia"/>
          <w:b/>
          <w:i/>
          <w:lang w:eastAsia="zh-CN"/>
        </w:rPr>
        <w:t xml:space="preserve"> (for propagation delay compensation)</w:t>
      </w:r>
      <w:r w:rsidRPr="001405EA">
        <w:rPr>
          <w:rFonts w:eastAsiaTheme="minorEastAsia"/>
          <w:b/>
          <w:i/>
          <w:lang w:eastAsia="zh-CN"/>
        </w:rPr>
        <w:t xml:space="preserve">. </w:t>
      </w:r>
      <w:r>
        <w:rPr>
          <w:rFonts w:eastAsiaTheme="minorEastAsia"/>
          <w:b/>
          <w:i/>
          <w:lang w:eastAsia="zh-CN"/>
        </w:rPr>
        <w:t>Then for explicit PDC, it can be a question how to get</w:t>
      </w:r>
      <w:r w:rsidRPr="001405EA">
        <w:rPr>
          <w:rFonts w:eastAsiaTheme="minorEastAsia"/>
          <w:b/>
          <w:i/>
          <w:lang w:eastAsia="zh-CN"/>
        </w:rPr>
        <w:t xml:space="preserve"> </w:t>
      </w:r>
      <w:r>
        <w:rPr>
          <w:rFonts w:eastAsiaTheme="minorEastAsia"/>
          <w:b/>
          <w:i/>
          <w:lang w:eastAsia="zh-CN"/>
        </w:rPr>
        <w:t xml:space="preserve">synchronization procedure in specification to involve two different protocol layers (MAC and RRC) in order to minimize the synchronization error. Such question, however, falls out of RAN1 scope. </w:t>
      </w:r>
    </w:p>
    <w:p w:rsidR="00860947" w:rsidRPr="001405EA" w:rsidRDefault="00700B03" w:rsidP="00860947">
      <w:pPr>
        <w:pStyle w:val="BodyText"/>
        <w:rPr>
          <w:rFonts w:eastAsiaTheme="minorEastAsia"/>
          <w:b/>
          <w:i/>
          <w:lang w:eastAsia="zh-CN"/>
        </w:rPr>
      </w:pPr>
      <w:r>
        <w:rPr>
          <w:rFonts w:eastAsiaTheme="minorEastAsia"/>
          <w:b/>
          <w:i/>
          <w:lang w:eastAsia="zh-CN"/>
        </w:rPr>
        <w:t>Observation-2: The explicit-PDC</w:t>
      </w:r>
      <w:r w:rsidRPr="001405EA">
        <w:rPr>
          <w:rFonts w:eastAsiaTheme="minorEastAsia"/>
          <w:b/>
          <w:i/>
          <w:lang w:eastAsia="zh-CN"/>
        </w:rPr>
        <w:t xml:space="preserve"> </w:t>
      </w:r>
      <w:r>
        <w:rPr>
          <w:rFonts w:eastAsiaTheme="minorEastAsia"/>
          <w:b/>
          <w:i/>
          <w:lang w:eastAsia="zh-CN"/>
        </w:rPr>
        <w:t xml:space="preserve">(RTT-based PDC) method can be </w:t>
      </w:r>
      <w:r w:rsidR="00CE5418">
        <w:rPr>
          <w:rFonts w:eastAsiaTheme="minorEastAsia"/>
          <w:b/>
          <w:i/>
          <w:lang w:eastAsia="zh-CN"/>
        </w:rPr>
        <w:t xml:space="preserve">sensitive to inconsistent RTT measurements (i.e., for the two RTT measurements in gNB and UE, one is done before TA adjustment and another is done after TA adjustment).  </w:t>
      </w:r>
      <w:r>
        <w:rPr>
          <w:rFonts w:eastAsiaTheme="minorEastAsia"/>
          <w:b/>
          <w:i/>
          <w:lang w:eastAsia="zh-CN"/>
        </w:rPr>
        <w:t xml:space="preserve"> </w:t>
      </w:r>
      <w:r w:rsidR="00860947">
        <w:rPr>
          <w:rFonts w:eastAsiaTheme="minorEastAsia"/>
          <w:b/>
          <w:i/>
          <w:lang w:eastAsia="zh-CN"/>
        </w:rPr>
        <w:t xml:space="preserve">   </w:t>
      </w:r>
    </w:p>
    <w:p w:rsidR="00C9012E" w:rsidRDefault="00F16193" w:rsidP="00C9012E">
      <w:pPr>
        <w:spacing w:after="120"/>
        <w:rPr>
          <w:rFonts w:eastAsiaTheme="minorEastAsia"/>
          <w:szCs w:val="20"/>
        </w:rPr>
      </w:pPr>
      <w:r>
        <w:rPr>
          <w:rFonts w:hAnsi="Cambria Math"/>
        </w:rPr>
        <w:t xml:space="preserve">The Method-1 has another advantage </w:t>
      </w:r>
      <w:r w:rsidR="003A62F0">
        <w:rPr>
          <w:rFonts w:hAnsi="Cambria Math"/>
        </w:rPr>
        <w:t>due to its</w:t>
      </w:r>
      <w:r>
        <w:rPr>
          <w:rFonts w:hAnsi="Cambria Math"/>
        </w:rPr>
        <w:t xml:space="preserve"> easy implementation of averaging technique to </w:t>
      </w:r>
      <w:r w:rsidR="00053B77">
        <w:rPr>
          <w:rFonts w:hAnsi="Cambria Math"/>
        </w:rPr>
        <w:t xml:space="preserve">statistically </w:t>
      </w:r>
      <w:r>
        <w:rPr>
          <w:rFonts w:hAnsi="Cambria Math"/>
        </w:rPr>
        <w:t xml:space="preserve">reduce the </w:t>
      </w:r>
      <w:r w:rsidR="003A62F0">
        <w:rPr>
          <w:rFonts w:hAnsi="Cambria Math"/>
        </w:rPr>
        <w:t>synchronization error</w:t>
      </w:r>
      <w:r w:rsidR="00053B77">
        <w:rPr>
          <w:rFonts w:hAnsi="Cambria Math"/>
        </w:rPr>
        <w:t xml:space="preserve">. In Method-1, the UE and gNB can, as an implementation issue, repeat step 1) and step 3) in </w:t>
      </w:r>
      <w:r w:rsidR="000144D8">
        <w:rPr>
          <w:rFonts w:hAnsi="Cambria Math"/>
        </w:rPr>
        <w:fldChar w:fldCharType="begin"/>
      </w:r>
      <w:r w:rsidR="00053B77">
        <w:rPr>
          <w:rFonts w:hAnsi="Cambria Math"/>
        </w:rPr>
        <w:instrText xml:space="preserve"> REF _Ref65007651 \h </w:instrText>
      </w:r>
      <w:r w:rsidR="000144D8">
        <w:rPr>
          <w:rFonts w:hAnsi="Cambria Math"/>
        </w:rPr>
      </w:r>
      <w:r w:rsidR="000144D8">
        <w:rPr>
          <w:rFonts w:hAnsi="Cambria Math"/>
        </w:rPr>
        <w:fldChar w:fldCharType="separate"/>
      </w:r>
      <w:r w:rsidR="00053B77">
        <w:t xml:space="preserve">Table </w:t>
      </w:r>
      <w:r w:rsidR="00053B77">
        <w:rPr>
          <w:noProof/>
        </w:rPr>
        <w:t>1</w:t>
      </w:r>
      <w:r w:rsidR="000144D8">
        <w:rPr>
          <w:rFonts w:hAnsi="Cambria Math"/>
        </w:rPr>
        <w:fldChar w:fldCharType="end"/>
      </w:r>
      <w:r w:rsidR="00053B77">
        <w:rPr>
          <w:rFonts w:hAnsi="Cambria Math"/>
        </w:rPr>
        <w:t xml:space="preserve"> </w:t>
      </w:r>
      <w:r w:rsidR="005E4607">
        <w:rPr>
          <w:rFonts w:hAnsi="Cambria Math"/>
        </w:rPr>
        <w:t xml:space="preserve">to leave </w:t>
      </w:r>
      <w:proofErr w:type="spellStart"/>
      <w:r w:rsidR="005E4607">
        <w:rPr>
          <w:rFonts w:hAnsi="Cambria Math"/>
        </w:rPr>
        <w:t>gNB</w:t>
      </w:r>
      <w:proofErr w:type="spellEnd"/>
      <w:r w:rsidR="005E4607">
        <w:rPr>
          <w:rFonts w:hAnsi="Cambria Math"/>
        </w:rPr>
        <w:t xml:space="preserve"> with multiple pairs </w:t>
      </w:r>
      <w:r w:rsidR="005E4607" w:rsidRPr="005E4607">
        <w:rPr>
          <w:rFonts w:hAnsi="Cambria Math"/>
          <w:szCs w:val="20"/>
        </w:rPr>
        <w:t xml:space="preserve">of </w:t>
      </w:r>
      <w:r w:rsidR="005E4607" w:rsidRPr="005E4607">
        <w:rPr>
          <w:rFonts w:eastAsiaTheme="minorEastAsia"/>
          <w:szCs w:val="20"/>
        </w:rPr>
        <w:t>&lt;</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UL,TX</m:t>
            </m:r>
          </m:sub>
          <m:sup>
            <m:r>
              <w:rPr>
                <w:rFonts w:ascii="Cambria Math" w:eastAsiaTheme="minorEastAsia" w:hAnsi="Cambria Math"/>
                <w:szCs w:val="20"/>
                <w:lang w:eastAsia="zh-CN"/>
              </w:rPr>
              <m:t>'</m:t>
            </m:r>
          </m:sup>
        </m:sSubSup>
      </m:oMath>
      <w:r w:rsidR="005E4607" w:rsidRPr="005E4607">
        <w:rPr>
          <w:rFonts w:eastAsiaTheme="minorEastAsia"/>
          <w:szCs w:val="20"/>
          <w:lang w:eastAsia="zh-CN"/>
        </w:rPr>
        <w:t xml:space="preserve">,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UL,RX</m:t>
            </m:r>
          </m:sub>
          <m:sup>
            <m:r>
              <w:rPr>
                <w:rFonts w:ascii="Cambria Math" w:eastAsiaTheme="minorEastAsia" w:hAnsi="Cambria Math"/>
                <w:szCs w:val="20"/>
                <w:lang w:eastAsia="zh-CN"/>
              </w:rPr>
              <m:t>'</m:t>
            </m:r>
          </m:sup>
        </m:sSubSup>
      </m:oMath>
      <w:r w:rsidR="005E4607" w:rsidRPr="005E4607">
        <w:rPr>
          <w:rFonts w:eastAsiaTheme="minorEastAsia"/>
          <w:szCs w:val="20"/>
        </w:rPr>
        <w:t>&gt; and to leave UE with multiple pairs of &lt;</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DL,TX</m:t>
            </m:r>
          </m:sub>
          <m:sup>
            <m:r>
              <w:rPr>
                <w:rFonts w:ascii="Cambria Math" w:eastAsiaTheme="minorEastAsia" w:hAnsi="Cambria Math"/>
                <w:szCs w:val="20"/>
                <w:lang w:eastAsia="zh-CN"/>
              </w:rPr>
              <m:t>'</m:t>
            </m:r>
          </m:sup>
        </m:sSubSup>
      </m:oMath>
      <w:r w:rsidR="005E4607" w:rsidRPr="005E4607">
        <w:rPr>
          <w:rFonts w:eastAsiaTheme="minorEastAsia"/>
          <w:szCs w:val="20"/>
          <w:lang w:eastAsia="zh-CN"/>
        </w:rPr>
        <w:t xml:space="preserve">,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DL,RX</m:t>
            </m:r>
          </m:sub>
          <m:sup>
            <m:r>
              <w:rPr>
                <w:rFonts w:ascii="Cambria Math" w:eastAsiaTheme="minorEastAsia" w:hAnsi="Cambria Math"/>
                <w:szCs w:val="20"/>
                <w:lang w:eastAsia="zh-CN"/>
              </w:rPr>
              <m:t>'</m:t>
            </m:r>
          </m:sup>
        </m:sSubSup>
      </m:oMath>
      <w:r w:rsidR="005E4607" w:rsidRPr="005E4607">
        <w:rPr>
          <w:rFonts w:eastAsiaTheme="minorEastAsia"/>
          <w:szCs w:val="20"/>
        </w:rPr>
        <w:t>&gt;. It remains as another implementation issue for gNB to derive &lt;</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UL,RX</m:t>
            </m:r>
          </m:sub>
          <m:sup>
            <m:r>
              <w:rPr>
                <w:rFonts w:ascii="Cambria Math" w:eastAsiaTheme="minorEastAsia" w:hAnsi="Cambria Math"/>
                <w:szCs w:val="20"/>
                <w:lang w:eastAsia="zh-CN"/>
              </w:rPr>
              <m:t>'</m:t>
            </m:r>
          </m:sup>
        </m:sSubSup>
        <m:r>
          <w:rPr>
            <w:rFonts w:ascii="Cambria Math" w:eastAsiaTheme="minorEastAsia" w:hAnsi="Cambria Math"/>
            <w:szCs w:val="20"/>
            <w:lang w:eastAsia="zh-CN"/>
          </w:rPr>
          <m:t>-</m:t>
        </m:r>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UL,TX</m:t>
            </m:r>
          </m:sub>
          <m:sup>
            <m:r>
              <w:rPr>
                <w:rFonts w:ascii="Cambria Math" w:eastAsiaTheme="minorEastAsia" w:hAnsi="Cambria Math"/>
                <w:szCs w:val="20"/>
                <w:lang w:eastAsia="zh-CN"/>
              </w:rPr>
              <m:t>'</m:t>
            </m:r>
          </m:sup>
        </m:sSubSup>
      </m:oMath>
      <w:r w:rsidR="005E4607" w:rsidRPr="005E4607">
        <w:rPr>
          <w:rFonts w:eastAsiaTheme="minorEastAsia"/>
          <w:szCs w:val="20"/>
        </w:rPr>
        <w:t>&gt; that is sent in step 2) by averaging over multiple pairs of &lt;</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UL,TX</m:t>
            </m:r>
          </m:sub>
          <m:sup>
            <m:r>
              <w:rPr>
                <w:rFonts w:ascii="Cambria Math" w:eastAsiaTheme="minorEastAsia" w:hAnsi="Cambria Math"/>
                <w:szCs w:val="20"/>
                <w:lang w:eastAsia="zh-CN"/>
              </w:rPr>
              <m:t>'</m:t>
            </m:r>
          </m:sup>
        </m:sSubSup>
      </m:oMath>
      <w:r w:rsidR="005E4607" w:rsidRPr="005E4607">
        <w:rPr>
          <w:rFonts w:eastAsiaTheme="minorEastAsia"/>
          <w:szCs w:val="20"/>
          <w:lang w:eastAsia="zh-CN"/>
        </w:rPr>
        <w:t xml:space="preserve">,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UL,RX</m:t>
            </m:r>
          </m:sub>
          <m:sup>
            <m:r>
              <w:rPr>
                <w:rFonts w:ascii="Cambria Math" w:eastAsiaTheme="minorEastAsia" w:hAnsi="Cambria Math"/>
                <w:szCs w:val="20"/>
                <w:lang w:eastAsia="zh-CN"/>
              </w:rPr>
              <m:t>'</m:t>
            </m:r>
          </m:sup>
        </m:sSubSup>
      </m:oMath>
      <w:r w:rsidR="005E4607" w:rsidRPr="005E4607">
        <w:rPr>
          <w:rFonts w:eastAsiaTheme="minorEastAsia"/>
          <w:szCs w:val="20"/>
        </w:rPr>
        <w:t xml:space="preserve">&gt;. The same applies to UE in deriving </w:t>
      </w:r>
      <w:r w:rsidR="005E4607" w:rsidRPr="005E4607">
        <w:rPr>
          <w:rFonts w:eastAsiaTheme="minorEastAsia"/>
          <w:i/>
          <w:szCs w:val="20"/>
        </w:rPr>
        <w:t>e</w:t>
      </w:r>
      <w:r w:rsidR="005E4607" w:rsidRPr="005E4607">
        <w:rPr>
          <w:rFonts w:eastAsiaTheme="minorEastAsia"/>
          <w:i/>
          <w:szCs w:val="20"/>
          <w:vertAlign w:val="subscript"/>
        </w:rPr>
        <w:t>clk</w:t>
      </w:r>
      <w:r w:rsidR="005E4607" w:rsidRPr="005E4607">
        <w:rPr>
          <w:rFonts w:eastAsiaTheme="minorEastAsia"/>
          <w:szCs w:val="20"/>
        </w:rPr>
        <w:t xml:space="preserve"> by using average of multiple pairs of &lt;</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DL,TX</m:t>
            </m:r>
          </m:sub>
          <m:sup>
            <m:r>
              <w:rPr>
                <w:rFonts w:ascii="Cambria Math" w:eastAsiaTheme="minorEastAsia" w:hAnsi="Cambria Math"/>
                <w:szCs w:val="20"/>
                <w:lang w:eastAsia="zh-CN"/>
              </w:rPr>
              <m:t>'</m:t>
            </m:r>
          </m:sup>
        </m:sSubSup>
      </m:oMath>
      <w:r w:rsidR="005E4607" w:rsidRPr="005E4607">
        <w:rPr>
          <w:rFonts w:eastAsiaTheme="minorEastAsia"/>
          <w:szCs w:val="20"/>
          <w:lang w:eastAsia="zh-CN"/>
        </w:rPr>
        <w:t xml:space="preserve">, </w:t>
      </w:r>
      <m:oMath>
        <m:sSubSup>
          <m:sSubSupPr>
            <m:ctrlPr>
              <w:rPr>
                <w:rFonts w:ascii="Cambria Math" w:eastAsiaTheme="minorEastAsia" w:hAnsi="Cambria Math"/>
                <w:i/>
                <w:szCs w:val="20"/>
                <w:lang w:eastAsia="zh-CN"/>
              </w:rPr>
            </m:ctrlPr>
          </m:sSubSupPr>
          <m:e>
            <m:r>
              <w:rPr>
                <w:rFonts w:ascii="Cambria Math" w:eastAsiaTheme="minorEastAsia" w:hAnsi="Cambria Math"/>
                <w:szCs w:val="20"/>
                <w:lang w:eastAsia="zh-CN"/>
              </w:rPr>
              <m:t>n</m:t>
            </m:r>
          </m:e>
          <m:sub>
            <m:r>
              <w:rPr>
                <w:rFonts w:ascii="Cambria Math" w:eastAsiaTheme="minorEastAsia" w:hAnsi="Cambria Math"/>
                <w:szCs w:val="20"/>
                <w:lang w:eastAsia="zh-CN"/>
              </w:rPr>
              <m:t>DL,RX</m:t>
            </m:r>
          </m:sub>
          <m:sup>
            <m:r>
              <w:rPr>
                <w:rFonts w:ascii="Cambria Math" w:eastAsiaTheme="minorEastAsia" w:hAnsi="Cambria Math"/>
                <w:szCs w:val="20"/>
                <w:lang w:eastAsia="zh-CN"/>
              </w:rPr>
              <m:t>'</m:t>
            </m:r>
          </m:sup>
        </m:sSubSup>
      </m:oMath>
      <w:r w:rsidR="005E4607" w:rsidRPr="005E4607">
        <w:rPr>
          <w:rFonts w:eastAsiaTheme="minorEastAsia"/>
          <w:szCs w:val="20"/>
        </w:rPr>
        <w:t>&gt;.</w:t>
      </w:r>
    </w:p>
    <w:p w:rsidR="002F30EB" w:rsidRDefault="002F30EB" w:rsidP="00C9012E">
      <w:pPr>
        <w:spacing w:after="120"/>
        <w:rPr>
          <w:rFonts w:eastAsiaTheme="minorEastAsia"/>
          <w:szCs w:val="20"/>
        </w:rPr>
      </w:pPr>
      <w:r>
        <w:rPr>
          <w:rFonts w:eastAsiaTheme="minorEastAsia"/>
          <w:szCs w:val="20"/>
        </w:rPr>
        <w:t xml:space="preserve">The error analysis above does not take into account the quantization error in message delivery. To </w:t>
      </w:r>
      <w:r w:rsidR="00456DBF">
        <w:rPr>
          <w:rFonts w:eastAsiaTheme="minorEastAsia"/>
          <w:szCs w:val="20"/>
        </w:rPr>
        <w:t>consider the quantization effects in messaging</w:t>
      </w:r>
      <w:r>
        <w:rPr>
          <w:rFonts w:eastAsiaTheme="minorEastAsia"/>
          <w:szCs w:val="20"/>
        </w:rPr>
        <w:t xml:space="preserve">, </w:t>
      </w:r>
    </w:p>
    <w:p w:rsidR="00806C5D" w:rsidRDefault="002F30EB" w:rsidP="002F30EB">
      <w:pPr>
        <w:pStyle w:val="ListParagraph"/>
        <w:numPr>
          <w:ilvl w:val="0"/>
          <w:numId w:val="12"/>
        </w:numPr>
        <w:spacing w:after="120"/>
        <w:rPr>
          <w:rFonts w:hAnsi="Cambria Math" w:hint="eastAsia"/>
        </w:rPr>
      </w:pPr>
      <w:r>
        <w:rPr>
          <w:rFonts w:hAnsi="Cambria Math"/>
        </w:rPr>
        <w:t>For explicit PDC</w:t>
      </w:r>
      <w:r w:rsidR="00806C5D">
        <w:rPr>
          <w:rFonts w:hAnsi="Cambria Math"/>
        </w:rPr>
        <w:t xml:space="preserve"> (Method-2)</w:t>
      </w:r>
      <w:r>
        <w:rPr>
          <w:rFonts w:hAnsi="Cambria Math"/>
        </w:rPr>
        <w:t xml:space="preserve">, </w:t>
      </w:r>
      <w:r w:rsidR="009D00F1">
        <w:rPr>
          <w:rFonts w:hAnsi="Cambria Math"/>
        </w:rPr>
        <w:t>a measured RTT needs to be</w:t>
      </w:r>
      <w:r w:rsidR="00F67563">
        <w:rPr>
          <w:rFonts w:hAnsi="Cambria Math"/>
        </w:rPr>
        <w:t xml:space="preserve"> delivered between gNB and UE. If the design is to reuse the T_delta MAC-CE signaling from Rel-16 IAB, </w:t>
      </w:r>
      <w:r w:rsidR="00AD78B3">
        <w:rPr>
          <w:rFonts w:hAnsi="Cambria Math"/>
        </w:rPr>
        <w:t xml:space="preserve">the indication granularity of RTT/2 is 64Tc </w:t>
      </w:r>
      <w:r w:rsidR="00B07C95">
        <w:rPr>
          <w:rFonts w:hAnsi="Cambria Math"/>
        </w:rPr>
        <w:t>(</w:t>
      </w:r>
      <w:r w:rsidR="004A6FE4">
        <w:rPr>
          <w:rFonts w:ascii="Cambria Math" w:hAnsi="Cambria Math"/>
        </w:rPr>
        <w:t>≈</w:t>
      </w:r>
      <w:r w:rsidR="00B07C95">
        <w:rPr>
          <w:rFonts w:hAnsi="Cambria Math"/>
        </w:rPr>
        <w:t xml:space="preserve">32.6ns) </w:t>
      </w:r>
      <w:r w:rsidR="00AD78B3">
        <w:rPr>
          <w:rFonts w:hAnsi="Cambria Math"/>
        </w:rPr>
        <w:t>in FR1</w:t>
      </w:r>
      <w:r w:rsidR="00806C5D">
        <w:rPr>
          <w:rFonts w:hAnsi="Cambria Math"/>
        </w:rPr>
        <w:t xml:space="preserve">, which </w:t>
      </w:r>
      <w:r w:rsidR="001B05B8">
        <w:rPr>
          <w:rFonts w:hAnsi="Cambria Math"/>
        </w:rPr>
        <w:t>means</w:t>
      </w:r>
      <w:r w:rsidR="00806C5D">
        <w:rPr>
          <w:rFonts w:hAnsi="Cambria Math"/>
        </w:rPr>
        <w:t xml:space="preserve"> the </w:t>
      </w:r>
      <w:r w:rsidR="001B05B8">
        <w:rPr>
          <w:rFonts w:hAnsi="Cambria Math"/>
        </w:rPr>
        <w:t xml:space="preserve">contribution to the </w:t>
      </w:r>
      <w:r w:rsidR="00806C5D">
        <w:rPr>
          <w:rFonts w:hAnsi="Cambria Math"/>
        </w:rPr>
        <w:t>final synchronization error</w:t>
      </w:r>
      <w:r w:rsidR="001B05B8">
        <w:rPr>
          <w:rFonts w:hAnsi="Cambria Math"/>
        </w:rPr>
        <w:t xml:space="preserve"> i</w:t>
      </w:r>
      <w:r w:rsidR="009D00F1">
        <w:rPr>
          <w:rFonts w:hAnsi="Cambria Math"/>
        </w:rPr>
        <w:t>s 16.3ns</w:t>
      </w:r>
      <w:r w:rsidR="00AD78B3">
        <w:rPr>
          <w:rFonts w:hAnsi="Cambria Math"/>
        </w:rPr>
        <w:t xml:space="preserve">. </w:t>
      </w:r>
    </w:p>
    <w:p w:rsidR="002F30EB" w:rsidRPr="002F30EB" w:rsidRDefault="00806C5D" w:rsidP="002F30EB">
      <w:pPr>
        <w:pStyle w:val="ListParagraph"/>
        <w:numPr>
          <w:ilvl w:val="0"/>
          <w:numId w:val="12"/>
        </w:numPr>
        <w:spacing w:after="120"/>
        <w:rPr>
          <w:rFonts w:hAnsi="Cambria Math" w:hint="eastAsia"/>
        </w:rPr>
      </w:pPr>
      <w:r>
        <w:rPr>
          <w:rFonts w:hAnsi="Cambria Math"/>
        </w:rPr>
        <w:t>For implicit PDC</w:t>
      </w:r>
      <w:r w:rsidR="00AD78B3">
        <w:rPr>
          <w:rFonts w:hAnsi="Cambria Math"/>
        </w:rPr>
        <w:t xml:space="preserve"> </w:t>
      </w:r>
      <w:r>
        <w:rPr>
          <w:rFonts w:hAnsi="Cambria Math"/>
        </w:rPr>
        <w:t xml:space="preserve">(Method-1), the timing relating to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n</m:t>
            </m:r>
          </m:e>
          <m:sub>
            <m:r>
              <w:rPr>
                <w:rFonts w:ascii="Cambria Math" w:eastAsiaTheme="minorEastAsia" w:hAnsi="Cambria Math"/>
                <w:sz w:val="18"/>
                <w:szCs w:val="18"/>
              </w:rPr>
              <m:t>UL,TX</m:t>
            </m:r>
          </m:sub>
          <m:sup>
            <m:r>
              <w:rPr>
                <w:rFonts w:ascii="Cambria Math" w:eastAsiaTheme="minorEastAsia" w:hAnsi="Cambria Math"/>
                <w:sz w:val="18"/>
                <w:szCs w:val="18"/>
              </w:rPr>
              <m:t>'</m:t>
            </m:r>
          </m:sup>
        </m:sSubSup>
      </m:oMath>
      <w:r>
        <w:rPr>
          <w:rFonts w:hAnsi="Cambria Math"/>
          <w:sz w:val="18"/>
          <w:szCs w:val="18"/>
        </w:rPr>
        <w:t xml:space="preserve">,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m</m:t>
            </m:r>
          </m:e>
          <m:sub>
            <m:r>
              <w:rPr>
                <w:rFonts w:ascii="Cambria Math" w:eastAsiaTheme="minorEastAsia" w:hAnsi="Cambria Math"/>
                <w:sz w:val="18"/>
                <w:szCs w:val="18"/>
              </w:rPr>
              <m:t>UL,RX</m:t>
            </m:r>
          </m:sub>
          <m:sup>
            <m:r>
              <w:rPr>
                <w:rFonts w:ascii="Cambria Math" w:eastAsiaTheme="minorEastAsia" w:hAnsi="Cambria Math"/>
                <w:sz w:val="18"/>
                <w:szCs w:val="18"/>
              </w:rPr>
              <m:t>'</m:t>
            </m:r>
          </m:sup>
        </m:sSubSup>
      </m:oMath>
      <w:r>
        <w:rPr>
          <w:rFonts w:hAnsi="Cambria Math"/>
          <w:sz w:val="18"/>
          <w:szCs w:val="18"/>
        </w:rPr>
        <w:t xml:space="preserve"> and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m</m:t>
            </m:r>
          </m:e>
          <m:sub>
            <m:r>
              <w:rPr>
                <w:rFonts w:ascii="Cambria Math" w:eastAsiaTheme="minorEastAsia" w:hAnsi="Cambria Math"/>
                <w:sz w:val="18"/>
                <w:szCs w:val="18"/>
              </w:rPr>
              <m:t>DL,TX</m:t>
            </m:r>
          </m:sub>
          <m:sup>
            <m:r>
              <w:rPr>
                <w:rFonts w:ascii="Cambria Math" w:eastAsiaTheme="minorEastAsia" w:hAnsi="Cambria Math"/>
                <w:sz w:val="18"/>
                <w:szCs w:val="18"/>
              </w:rPr>
              <m:t>'</m:t>
            </m:r>
          </m:sup>
        </m:sSubSup>
      </m:oMath>
      <w:r>
        <w:rPr>
          <w:rFonts w:hAnsi="Cambria Math"/>
          <w:sz w:val="18"/>
          <w:szCs w:val="18"/>
        </w:rPr>
        <w:t xml:space="preserve"> are delivered between gNB and UE. Assume the same quantization as in </w:t>
      </w:r>
      <w:r w:rsidR="001B05B8">
        <w:rPr>
          <w:rFonts w:eastAsiaTheme="minorEastAsia"/>
          <w:sz w:val="18"/>
          <w:szCs w:val="18"/>
        </w:rPr>
        <w:t>R</w:t>
      </w:r>
      <w:r w:rsidRPr="00C9012E">
        <w:rPr>
          <w:rFonts w:eastAsiaTheme="minorEastAsia"/>
          <w:sz w:val="18"/>
          <w:szCs w:val="18"/>
        </w:rPr>
        <w:t>eferenceTimeInfo-r16</w:t>
      </w:r>
      <w:r w:rsidR="001B05B8">
        <w:rPr>
          <w:rFonts w:eastAsiaTheme="minorEastAsia"/>
          <w:sz w:val="18"/>
          <w:szCs w:val="18"/>
        </w:rPr>
        <w:t xml:space="preserve"> (i.e., 10ns)</w:t>
      </w:r>
      <w:r>
        <w:rPr>
          <w:rFonts w:eastAsiaTheme="minorEastAsia"/>
          <w:sz w:val="18"/>
          <w:szCs w:val="18"/>
        </w:rPr>
        <w:t>,</w:t>
      </w:r>
      <w:r w:rsidR="001B05B8">
        <w:rPr>
          <w:rFonts w:eastAsiaTheme="minorEastAsia"/>
          <w:sz w:val="18"/>
          <w:szCs w:val="18"/>
        </w:rPr>
        <w:t xml:space="preserve"> the largest</w:t>
      </w:r>
      <w:r w:rsidR="009D00F1">
        <w:rPr>
          <w:rFonts w:eastAsiaTheme="minorEastAsia"/>
          <w:sz w:val="18"/>
          <w:szCs w:val="18"/>
        </w:rPr>
        <w:t xml:space="preserve"> total quantization error adding</w:t>
      </w:r>
      <w:r w:rsidR="001B05B8">
        <w:rPr>
          <w:rFonts w:eastAsiaTheme="minorEastAsia"/>
          <w:sz w:val="18"/>
          <w:szCs w:val="18"/>
        </w:rPr>
        <w:t xml:space="preserve"> to final synchronization is (5+5+5)/2=7.5ns. Because the error budget from RAN2 already counts 5ns for DL transmission</w:t>
      </w:r>
      <w:r w:rsidR="00456DBF">
        <w:rPr>
          <w:rFonts w:eastAsiaTheme="minorEastAsia"/>
          <w:sz w:val="18"/>
          <w:szCs w:val="18"/>
        </w:rPr>
        <w:t xml:space="preserve"> of </w:t>
      </w:r>
      <w:r w:rsidR="001B05B8">
        <w:rPr>
          <w:rFonts w:eastAsiaTheme="minorEastAsia"/>
          <w:sz w:val="18"/>
          <w:szCs w:val="18"/>
        </w:rPr>
        <w:t>R</w:t>
      </w:r>
      <w:r w:rsidR="001B05B8" w:rsidRPr="00C9012E">
        <w:rPr>
          <w:rFonts w:eastAsiaTheme="minorEastAsia"/>
          <w:sz w:val="18"/>
          <w:szCs w:val="18"/>
        </w:rPr>
        <w:t>eferenceTimeInfo-r16</w:t>
      </w:r>
      <w:r w:rsidR="001B05B8">
        <w:rPr>
          <w:rFonts w:eastAsiaTheme="minorEastAsia"/>
          <w:sz w:val="18"/>
          <w:szCs w:val="18"/>
        </w:rPr>
        <w:t>,</w:t>
      </w:r>
      <w:r w:rsidR="00456DBF">
        <w:rPr>
          <w:rFonts w:eastAsiaTheme="minorEastAsia"/>
          <w:sz w:val="18"/>
          <w:szCs w:val="18"/>
        </w:rPr>
        <w:t xml:space="preserve"> which is however replaced in Method-1,</w:t>
      </w:r>
      <w:r w:rsidR="001B05B8">
        <w:rPr>
          <w:rFonts w:eastAsiaTheme="minorEastAsia"/>
          <w:sz w:val="18"/>
          <w:szCs w:val="18"/>
        </w:rPr>
        <w:t xml:space="preserve"> the relative quantization error in implicit-PDC method against the overall error budget is only 2.5ns.  </w:t>
      </w:r>
      <w:r>
        <w:rPr>
          <w:rFonts w:eastAsiaTheme="minorEastAsia"/>
          <w:sz w:val="18"/>
          <w:szCs w:val="18"/>
        </w:rPr>
        <w:t xml:space="preserve"> </w:t>
      </w:r>
    </w:p>
    <w:p w:rsidR="00F44A2C" w:rsidRDefault="00F13E71" w:rsidP="009F54A7">
      <w:pPr>
        <w:pStyle w:val="BodyText"/>
        <w:rPr>
          <w:rFonts w:eastAsiaTheme="minorEastAsia"/>
          <w:lang w:eastAsia="zh-CN"/>
        </w:rPr>
      </w:pPr>
      <w:r>
        <w:rPr>
          <w:rFonts w:eastAsiaTheme="minorEastAsia"/>
          <w:lang w:eastAsia="zh-CN"/>
        </w:rPr>
        <w:t>Accordingly</w:t>
      </w:r>
      <w:r w:rsidR="00F44A2C">
        <w:rPr>
          <w:rFonts w:eastAsiaTheme="minorEastAsia"/>
          <w:lang w:eastAsia="zh-CN"/>
        </w:rPr>
        <w:t xml:space="preserve">, the total synchronization error for implicit PDC (Method-1) can be formulated as: </w:t>
      </w:r>
    </w:p>
    <w:p w:rsidR="00F44A2C" w:rsidRDefault="000144D8" w:rsidP="009F54A7">
      <w:pPr>
        <w:pStyle w:val="BodyText"/>
        <w:rPr>
          <w:rFonts w:eastAsiaTheme="minorEastAsia"/>
        </w:rPr>
      </w:pPr>
      <m:oMathPara>
        <m:oMath>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num>
            <m:den>
              <m:r>
                <w:rPr>
                  <w:rFonts w:ascii="Cambria Math" w:hAnsi="Cambria Math"/>
                </w:rPr>
                <m:t>2</m:t>
              </m:r>
            </m:den>
          </m:f>
          <m:r>
            <w:rPr>
              <w:rFonts w:ascii="Cambria Math" w:hAnsi="Cambria Math"/>
            </w:rPr>
            <m:t>+2.5</m:t>
          </m:r>
        </m:oMath>
      </m:oMathPara>
    </w:p>
    <w:p w:rsidR="00F44A2C" w:rsidRDefault="006F6936" w:rsidP="009F54A7">
      <w:pPr>
        <w:pStyle w:val="BodyText"/>
        <w:rPr>
          <w:rFonts w:eastAsiaTheme="minorEastAsia"/>
        </w:rPr>
      </w:pPr>
      <w:r>
        <w:rPr>
          <w:rFonts w:eastAsiaTheme="minorEastAsia"/>
        </w:rPr>
        <w:t>This gives the following total synchronization error (depending on RAN4 feedback on interpretati</w:t>
      </w:r>
      <w:r w:rsidR="00456DBF">
        <w:rPr>
          <w:rFonts w:eastAsiaTheme="minorEastAsia"/>
        </w:rPr>
        <w:t xml:space="preserve">on of Te) without </w:t>
      </w:r>
      <w:r>
        <w:rPr>
          <w:rFonts w:eastAsiaTheme="minorEastAsia"/>
        </w:rPr>
        <w:t>averaging</w:t>
      </w:r>
      <w:r w:rsidR="00456DBF">
        <w:rPr>
          <w:rFonts w:eastAsiaTheme="minorEastAsia"/>
        </w:rPr>
        <w:t xml:space="preserve"> being applied</w:t>
      </w:r>
      <w:r>
        <w:rPr>
          <w:rFonts w:eastAsiaTheme="minorEastAsia"/>
        </w:rPr>
        <w:t xml:space="preserve">:   </w:t>
      </w:r>
      <w:r w:rsidR="00F44A2C">
        <w:rPr>
          <w:rFonts w:eastAsiaTheme="minorEastAsia"/>
        </w:rPr>
        <w:t xml:space="preserve">  </w:t>
      </w:r>
    </w:p>
    <w:p w:rsidR="00A314DB" w:rsidRDefault="00A314DB" w:rsidP="00A314DB">
      <w:pPr>
        <w:pStyle w:val="BodyText"/>
        <w:numPr>
          <w:ilvl w:val="0"/>
          <w:numId w:val="16"/>
        </w:numPr>
        <w:rPr>
          <w:rFonts w:eastAsiaTheme="minorEastAsia"/>
          <w:lang w:eastAsia="zh-CN"/>
        </w:rPr>
      </w:pPr>
      <w:r>
        <w:rPr>
          <w:rFonts w:eastAsiaTheme="minorEastAsia"/>
          <w:lang w:eastAsia="zh-CN"/>
        </w:rPr>
        <w:lastRenderedPageBreak/>
        <w:t xml:space="preserve">330ns, if </w:t>
      </w:r>
      <m:oMath>
        <m:sSub>
          <m:sSubPr>
            <m:ctrlPr>
              <w:rPr>
                <w:rFonts w:ascii="Cambria Math" w:hAnsi="Cambria Math"/>
                <w:i/>
              </w:rPr>
            </m:ctrlPr>
          </m:sSubPr>
          <m:e>
            <m:r>
              <w:rPr>
                <w:rFonts w:ascii="Cambria Math" w:hAnsi="Cambria Math"/>
              </w:rPr>
              <m:t>e</m:t>
            </m:r>
          </m:e>
          <m:sub>
            <m:r>
              <w:rPr>
                <w:rFonts w:ascii="Cambria Math" w:hAnsi="Cambria Math"/>
              </w:rPr>
              <m:t>UL,TX</m:t>
            </m:r>
          </m:sub>
        </m:sSub>
      </m:oMath>
      <w:r>
        <w:rPr>
          <w:rFonts w:eastAsiaTheme="minorEastAsia"/>
        </w:rPr>
        <w:t xml:space="preserve">=Te,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Pr>
          <w:rFonts w:eastAsiaTheme="minorEastAsia"/>
        </w:rPr>
        <w:t>=</w:t>
      </w:r>
      <w:r w:rsidR="006F6936">
        <w:rPr>
          <w:rFonts w:eastAsiaTheme="minorEastAsia"/>
        </w:rPr>
        <w:t>100ns.</w:t>
      </w:r>
    </w:p>
    <w:p w:rsidR="006F6936" w:rsidRPr="00F44A2C" w:rsidRDefault="006F6936" w:rsidP="00A314DB">
      <w:pPr>
        <w:pStyle w:val="BodyText"/>
        <w:numPr>
          <w:ilvl w:val="0"/>
          <w:numId w:val="16"/>
        </w:numPr>
        <w:rPr>
          <w:rFonts w:eastAsiaTheme="minorEastAsia"/>
          <w:lang w:eastAsia="zh-CN"/>
        </w:rPr>
      </w:pPr>
      <w:r>
        <w:rPr>
          <w:rFonts w:eastAsiaTheme="minorEastAsia"/>
        </w:rPr>
        <w:t xml:space="preserve">280ns, if </w:t>
      </w:r>
      <m:oMath>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oMath>
      <w:r>
        <w:rPr>
          <w:rFonts w:eastAsiaTheme="minorEastAsia"/>
        </w:rPr>
        <w:t xml:space="preserve">=Te. </w:t>
      </w:r>
    </w:p>
    <w:p w:rsidR="006F6936" w:rsidRPr="00573390" w:rsidRDefault="00F13E71" w:rsidP="006F6936">
      <w:pPr>
        <w:pStyle w:val="BodyText"/>
        <w:rPr>
          <w:rFonts w:eastAsiaTheme="minorEastAsia"/>
          <w:b/>
          <w:i/>
          <w:lang w:eastAsia="zh-CN"/>
        </w:rPr>
      </w:pPr>
      <w:r>
        <w:rPr>
          <w:rFonts w:eastAsiaTheme="minorEastAsia"/>
          <w:b/>
          <w:i/>
          <w:lang w:eastAsia="zh-CN"/>
        </w:rPr>
        <w:t>Observation-3</w:t>
      </w:r>
      <w:r w:rsidR="006F6936" w:rsidRPr="001405EA">
        <w:rPr>
          <w:rFonts w:eastAsiaTheme="minorEastAsia"/>
          <w:b/>
          <w:i/>
          <w:lang w:eastAsia="zh-CN"/>
        </w:rPr>
        <w:t xml:space="preserve">: </w:t>
      </w:r>
      <w:r w:rsidR="006F6936">
        <w:rPr>
          <w:rFonts w:eastAsiaTheme="minorEastAsia"/>
          <w:b/>
          <w:i/>
          <w:lang w:eastAsia="zh-CN"/>
        </w:rPr>
        <w:t xml:space="preserve">The total synchronization error for implicit-PDC is within the range of  </w:t>
      </w:r>
      <m:oMath>
        <m:r>
          <m:rPr>
            <m:sty m:val="bi"/>
          </m:rPr>
          <w:rPr>
            <w:rFonts w:ascii="Cambria Math" w:eastAsiaTheme="minorEastAsia" w:hAnsi="Cambria Math"/>
            <w:lang w:eastAsia="zh-CN"/>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+5</m:t>
            </m:r>
          </m:e>
        </m:d>
      </m:oMath>
      <w:r w:rsidR="006F6936">
        <w:rPr>
          <w:rFonts w:eastAsiaTheme="minorEastAsia"/>
          <w:b/>
          <w:i/>
        </w:rPr>
        <w:t>,</w:t>
      </w:r>
      <w:r w:rsidR="006F6936" w:rsidRPr="00573390">
        <w:rPr>
          <w:rFonts w:eastAsiaTheme="minorEastAsia"/>
          <w:b/>
        </w:rPr>
        <w:t xml:space="preserve"> </w:t>
      </w:r>
      <w:r w:rsidR="006F6936">
        <w:rPr>
          <w:rFonts w:eastAsiaTheme="minorEastAsia"/>
          <w:b/>
          <w:i/>
        </w:rPr>
        <w:t>which gives 330</w:t>
      </w:r>
      <w:r w:rsidR="006F6936" w:rsidRPr="00573390">
        <w:rPr>
          <w:rFonts w:eastAsiaTheme="minorEastAsia"/>
          <w:b/>
          <w:i/>
        </w:rPr>
        <w:t>ns for control-to-control scenario</w:t>
      </w:r>
      <w:r w:rsidR="006F6936">
        <w:rPr>
          <w:rFonts w:eastAsiaTheme="minorEastAsia"/>
          <w:b/>
          <w:i/>
        </w:rPr>
        <w:t xml:space="preserve"> under current RAN1 assumptions</w:t>
      </w:r>
      <w:r w:rsidR="006F6936" w:rsidRPr="00573390">
        <w:rPr>
          <w:rFonts w:eastAsiaTheme="minorEastAsia"/>
          <w:b/>
          <w:i/>
        </w:rPr>
        <w:t xml:space="preserve">. </w:t>
      </w:r>
    </w:p>
    <w:p w:rsidR="006F6936" w:rsidRDefault="006F6936" w:rsidP="006F6936">
      <w:pPr>
        <w:pStyle w:val="BodyText"/>
        <w:numPr>
          <w:ilvl w:val="0"/>
          <w:numId w:val="12"/>
        </w:numPr>
        <w:rPr>
          <w:rFonts w:eastAsiaTheme="minorEastAsia"/>
          <w:b/>
          <w:i/>
          <w:lang w:eastAsia="zh-CN"/>
        </w:rPr>
      </w:pPr>
      <w:r>
        <w:rPr>
          <w:rFonts w:eastAsiaTheme="minorEastAsia"/>
          <w:b/>
          <w:i/>
          <w:lang w:eastAsia="zh-CN"/>
        </w:rPr>
        <w:t>RTT-based explicit-PDC method</w:t>
      </w:r>
      <w:r w:rsidRPr="001405EA">
        <w:rPr>
          <w:rFonts w:eastAsiaTheme="minorEastAsia"/>
          <w:b/>
          <w:i/>
          <w:lang w:eastAsia="zh-CN"/>
        </w:rPr>
        <w:t xml:space="preserve"> </w:t>
      </w:r>
      <w:r>
        <w:rPr>
          <w:rFonts w:eastAsiaTheme="minorEastAsia"/>
          <w:b/>
          <w:i/>
          <w:lang w:eastAsia="zh-CN"/>
        </w:rPr>
        <w:t>(a generalized Method-2) has to meet additional conditions in order to have an error range no larger than implicit-PDC</w:t>
      </w:r>
      <w:r w:rsidRPr="001405EA">
        <w:rPr>
          <w:rFonts w:eastAsiaTheme="minorEastAsia"/>
          <w:b/>
          <w:i/>
          <w:lang w:eastAsia="zh-CN"/>
        </w:rPr>
        <w:t>.</w:t>
      </w:r>
    </w:p>
    <w:p w:rsidR="006F6936" w:rsidRDefault="006F6936" w:rsidP="006F6936">
      <w:pPr>
        <w:pStyle w:val="BodyText"/>
        <w:numPr>
          <w:ilvl w:val="0"/>
          <w:numId w:val="12"/>
        </w:numPr>
        <w:rPr>
          <w:rFonts w:eastAsiaTheme="minorEastAsia"/>
          <w:b/>
          <w:i/>
          <w:lang w:eastAsia="zh-CN"/>
        </w:rPr>
      </w:pPr>
      <w:r>
        <w:rPr>
          <w:rFonts w:eastAsiaTheme="minorEastAsia"/>
          <w:b/>
          <w:i/>
          <w:lang w:eastAsia="zh-CN"/>
        </w:rPr>
        <w:t xml:space="preserve">The averaging technique (as gNB/UE implementation issues) can further statistically reduce the synchronization error in implicit-PDC. </w:t>
      </w:r>
    </w:p>
    <w:p w:rsidR="00F13E71" w:rsidRDefault="00F13E71" w:rsidP="009F54A7">
      <w:pPr>
        <w:pStyle w:val="BodyText"/>
        <w:rPr>
          <w:rFonts w:eastAsiaTheme="minorEastAsia"/>
          <w:lang w:eastAsia="zh-CN"/>
        </w:rPr>
      </w:pPr>
      <w:r>
        <w:rPr>
          <w:rFonts w:eastAsiaTheme="minorEastAsia"/>
          <w:lang w:eastAsia="zh-CN"/>
        </w:rPr>
        <w:t>In summary, the implicit-PDC method (Method-1) has following advantages over RTT-based PDC:</w:t>
      </w:r>
    </w:p>
    <w:p w:rsidR="006F6936" w:rsidRDefault="00F13E71" w:rsidP="00F13E71">
      <w:pPr>
        <w:pStyle w:val="BodyText"/>
        <w:numPr>
          <w:ilvl w:val="0"/>
          <w:numId w:val="18"/>
        </w:numPr>
        <w:rPr>
          <w:rFonts w:eastAsiaTheme="minorEastAsia"/>
          <w:lang w:eastAsia="zh-CN"/>
        </w:rPr>
      </w:pPr>
      <w:r>
        <w:rPr>
          <w:rFonts w:eastAsiaTheme="minorEastAsia"/>
          <w:lang w:eastAsia="zh-CN"/>
        </w:rPr>
        <w:t>Per performance wise, the implicit-PDC can</w:t>
      </w:r>
    </w:p>
    <w:p w:rsidR="00F13E71" w:rsidRDefault="00F13E71" w:rsidP="00F13E71">
      <w:pPr>
        <w:pStyle w:val="BodyText"/>
        <w:numPr>
          <w:ilvl w:val="1"/>
          <w:numId w:val="18"/>
        </w:numPr>
        <w:rPr>
          <w:rFonts w:eastAsiaTheme="minorEastAsia"/>
          <w:lang w:eastAsia="zh-CN"/>
        </w:rPr>
      </w:pPr>
      <w:r>
        <w:rPr>
          <w:rFonts w:eastAsiaTheme="minorEastAsia"/>
          <w:lang w:eastAsia="zh-CN"/>
        </w:rPr>
        <w:t xml:space="preserve">have coefficients of </w:t>
      </w:r>
      <m:oMath>
        <m:sSub>
          <m:sSubPr>
            <m:ctrlPr>
              <w:rPr>
                <w:rFonts w:ascii="Cambria Math" w:hAnsi="Cambria Math"/>
                <w:i/>
              </w:rPr>
            </m:ctrlPr>
          </m:sSubPr>
          <m:e>
            <m:r>
              <w:rPr>
                <w:rFonts w:ascii="Cambria Math" w:hAnsi="Cambria Math"/>
              </w:rPr>
              <m:t>e</m:t>
            </m:r>
          </m:e>
          <m:sub>
            <m:r>
              <w:rPr>
                <w:rFonts w:ascii="Cambria Math" w:hAnsi="Cambria Math"/>
              </w:rPr>
              <m:t>DL,TX</m:t>
            </m:r>
          </m:sub>
        </m:sSub>
      </m:oMath>
      <w:r>
        <w:rPr>
          <w:rFonts w:eastAsiaTheme="minorEastAsia"/>
        </w:rPr>
        <w:t xml:space="preserve"> and </w:t>
      </w:r>
      <m:oMath>
        <m:sSub>
          <m:sSubPr>
            <m:ctrlPr>
              <w:rPr>
                <w:rFonts w:ascii="Cambria Math" w:hAnsi="Cambria Math"/>
                <w:i/>
              </w:rPr>
            </m:ctrlPr>
          </m:sSubPr>
          <m:e>
            <m:r>
              <w:rPr>
                <w:rFonts w:ascii="Cambria Math" w:hAnsi="Cambria Math"/>
              </w:rPr>
              <m:t>e</m:t>
            </m:r>
          </m:e>
          <m:sub>
            <m:r>
              <w:rPr>
                <w:rFonts w:ascii="Cambria Math" w:hAnsi="Cambria Math"/>
              </w:rPr>
              <m:t>DL,RX</m:t>
            </m:r>
          </m:sub>
        </m:sSub>
      </m:oMath>
      <w:r>
        <w:rPr>
          <w:rFonts w:eastAsiaTheme="minorEastAsia"/>
        </w:rPr>
        <w:t xml:space="preserve"> equal to ½ (instead of 3/2) in total error. </w:t>
      </w:r>
    </w:p>
    <w:p w:rsidR="00E050D1" w:rsidRDefault="00E050D1" w:rsidP="00F13E71">
      <w:pPr>
        <w:pStyle w:val="BodyText"/>
        <w:numPr>
          <w:ilvl w:val="1"/>
          <w:numId w:val="18"/>
        </w:numPr>
        <w:rPr>
          <w:rFonts w:eastAsiaTheme="minorEastAsia"/>
          <w:lang w:eastAsia="zh-CN"/>
        </w:rPr>
      </w:pPr>
      <w:proofErr w:type="gramStart"/>
      <w:r>
        <w:rPr>
          <w:rFonts w:eastAsiaTheme="minorEastAsia"/>
        </w:rPr>
        <w:t>avoid</w:t>
      </w:r>
      <w:proofErr w:type="gramEnd"/>
      <w:r>
        <w:rPr>
          <w:rFonts w:eastAsiaTheme="minorEastAsia"/>
        </w:rPr>
        <w:t xml:space="preserve"> RTT inconsistency issue and be free from </w:t>
      </w:r>
      <w:r w:rsidR="00383A0C">
        <w:rPr>
          <w:rFonts w:eastAsiaTheme="minorEastAsia"/>
        </w:rPr>
        <w:t>impacts of TA command granularity and RTT indication granularity</w:t>
      </w:r>
      <w:r>
        <w:rPr>
          <w:rFonts w:eastAsiaTheme="minorEastAsia"/>
        </w:rPr>
        <w:t xml:space="preserve">. </w:t>
      </w:r>
    </w:p>
    <w:p w:rsidR="00E050D1" w:rsidRDefault="00383A0C" w:rsidP="00F13E71">
      <w:pPr>
        <w:pStyle w:val="BodyText"/>
        <w:numPr>
          <w:ilvl w:val="1"/>
          <w:numId w:val="18"/>
        </w:numPr>
        <w:rPr>
          <w:rFonts w:eastAsiaTheme="minorEastAsia"/>
          <w:lang w:eastAsia="zh-CN"/>
        </w:rPr>
      </w:pPr>
      <w:proofErr w:type="gramStart"/>
      <w:r>
        <w:rPr>
          <w:rFonts w:eastAsiaTheme="minorEastAsia"/>
        </w:rPr>
        <w:t>easily</w:t>
      </w:r>
      <w:proofErr w:type="gramEnd"/>
      <w:r>
        <w:rPr>
          <w:rFonts w:eastAsiaTheme="minorEastAsia"/>
        </w:rPr>
        <w:t xml:space="preserve"> allow implementation-based averaging to </w:t>
      </w:r>
      <w:r w:rsidR="00E050D1">
        <w:rPr>
          <w:rFonts w:eastAsiaTheme="minorEastAsia"/>
        </w:rPr>
        <w:t>statistically red</w:t>
      </w:r>
      <w:r>
        <w:rPr>
          <w:rFonts w:eastAsiaTheme="minorEastAsia"/>
        </w:rPr>
        <w:t>uce the synchronization error</w:t>
      </w:r>
      <w:r w:rsidR="00E050D1">
        <w:rPr>
          <w:rFonts w:eastAsiaTheme="minorEastAsia"/>
        </w:rPr>
        <w:t xml:space="preserve">.    </w:t>
      </w:r>
    </w:p>
    <w:p w:rsidR="00F13E71" w:rsidRDefault="00F13E71" w:rsidP="00F13E71">
      <w:pPr>
        <w:pStyle w:val="BodyText"/>
        <w:numPr>
          <w:ilvl w:val="0"/>
          <w:numId w:val="18"/>
        </w:numPr>
        <w:rPr>
          <w:rFonts w:eastAsiaTheme="minorEastAsia"/>
          <w:lang w:eastAsia="zh-CN"/>
        </w:rPr>
      </w:pPr>
      <w:r>
        <w:rPr>
          <w:rFonts w:eastAsiaTheme="minorEastAsia"/>
          <w:lang w:eastAsia="zh-CN"/>
        </w:rPr>
        <w:t xml:space="preserve">Per specification wise, </w:t>
      </w:r>
      <w:r w:rsidR="00E050D1">
        <w:rPr>
          <w:rFonts w:eastAsiaTheme="minorEastAsia"/>
          <w:lang w:eastAsia="zh-CN"/>
        </w:rPr>
        <w:t>the implicit-PDC can</w:t>
      </w:r>
    </w:p>
    <w:p w:rsidR="00F91730" w:rsidRDefault="00E050D1" w:rsidP="00E050D1">
      <w:pPr>
        <w:pStyle w:val="BodyText"/>
        <w:numPr>
          <w:ilvl w:val="1"/>
          <w:numId w:val="18"/>
        </w:numPr>
        <w:rPr>
          <w:rFonts w:eastAsiaTheme="minorEastAsia"/>
          <w:lang w:eastAsia="zh-CN"/>
        </w:rPr>
      </w:pPr>
      <w:r>
        <w:rPr>
          <w:rFonts w:eastAsiaTheme="minorEastAsia"/>
          <w:lang w:eastAsia="zh-CN"/>
        </w:rPr>
        <w:t xml:space="preserve">keep the related signaling within the same protocol layer. </w:t>
      </w:r>
    </w:p>
    <w:p w:rsidR="00F91730" w:rsidRDefault="00F91730" w:rsidP="00E050D1">
      <w:pPr>
        <w:pStyle w:val="BodyText"/>
        <w:numPr>
          <w:ilvl w:val="1"/>
          <w:numId w:val="18"/>
        </w:numPr>
        <w:rPr>
          <w:rFonts w:eastAsiaTheme="minorEastAsia"/>
          <w:lang w:eastAsia="zh-CN"/>
        </w:rPr>
      </w:pPr>
      <w:r>
        <w:rPr>
          <w:rFonts w:eastAsiaTheme="minorEastAsia"/>
          <w:lang w:eastAsia="zh-CN"/>
        </w:rPr>
        <w:t>easily support both UE-based PDC and gNB-based PDC.</w:t>
      </w:r>
      <w:r w:rsidR="00EA2009">
        <w:rPr>
          <w:rFonts w:eastAsiaTheme="minorEastAsia"/>
          <w:lang w:eastAsia="zh-CN"/>
        </w:rPr>
        <w:t xml:space="preserve"> This contribution describes the UE-based PDC. The same principle and similar signaling flow can be applied to gNB-based PDC.</w:t>
      </w:r>
      <w:r>
        <w:rPr>
          <w:rFonts w:eastAsiaTheme="minorEastAsia"/>
          <w:lang w:eastAsia="zh-CN"/>
        </w:rPr>
        <w:t xml:space="preserve"> </w:t>
      </w:r>
    </w:p>
    <w:p w:rsidR="00BE2607" w:rsidRDefault="00F91730" w:rsidP="00E050D1">
      <w:pPr>
        <w:pStyle w:val="BodyText"/>
        <w:numPr>
          <w:ilvl w:val="1"/>
          <w:numId w:val="18"/>
        </w:numPr>
        <w:rPr>
          <w:rFonts w:eastAsiaTheme="minorEastAsia"/>
          <w:lang w:eastAsia="zh-CN"/>
        </w:rPr>
      </w:pPr>
      <w:proofErr w:type="gramStart"/>
      <w:r>
        <w:rPr>
          <w:rFonts w:eastAsiaTheme="minorEastAsia"/>
          <w:lang w:eastAsia="zh-CN"/>
        </w:rPr>
        <w:t>make</w:t>
      </w:r>
      <w:proofErr w:type="gramEnd"/>
      <w:r>
        <w:rPr>
          <w:rFonts w:eastAsiaTheme="minorEastAsia"/>
          <w:lang w:eastAsia="zh-CN"/>
        </w:rPr>
        <w:t xml:space="preserve"> the RAN1 work minimal --- RAN1 does not need to add UE behaviors</w:t>
      </w:r>
      <w:r w:rsidR="00BE2607">
        <w:rPr>
          <w:rFonts w:eastAsiaTheme="minorEastAsia"/>
          <w:lang w:eastAsia="zh-CN"/>
        </w:rPr>
        <w:t xml:space="preserve"> relating to RTT measurement, </w:t>
      </w:r>
      <w:r>
        <w:rPr>
          <w:rFonts w:eastAsiaTheme="minorEastAsia"/>
          <w:lang w:eastAsia="zh-CN"/>
        </w:rPr>
        <w:t xml:space="preserve">TA operation </w:t>
      </w:r>
      <w:r w:rsidR="00383A0C">
        <w:rPr>
          <w:rFonts w:eastAsiaTheme="minorEastAsia"/>
          <w:lang w:eastAsia="zh-CN"/>
        </w:rPr>
        <w:t>or one-way delay estimation; the major</w:t>
      </w:r>
      <w:r>
        <w:rPr>
          <w:rFonts w:eastAsiaTheme="minorEastAsia"/>
          <w:lang w:eastAsia="zh-CN"/>
        </w:rPr>
        <w:t xml:space="preserve"> work is the signaling design in RAN2</w:t>
      </w:r>
      <w:r w:rsidR="00383A0C">
        <w:rPr>
          <w:rFonts w:eastAsiaTheme="minorEastAsia"/>
          <w:lang w:eastAsia="zh-CN"/>
        </w:rPr>
        <w:t>, which can be just a reuse</w:t>
      </w:r>
      <w:r w:rsidR="00EA2009">
        <w:rPr>
          <w:rFonts w:eastAsiaTheme="minorEastAsia"/>
          <w:lang w:eastAsia="zh-CN"/>
        </w:rPr>
        <w:t xml:space="preserve"> </w:t>
      </w:r>
      <w:r w:rsidR="00383A0C">
        <w:rPr>
          <w:rFonts w:eastAsiaTheme="minorEastAsia"/>
          <w:lang w:eastAsia="zh-CN"/>
        </w:rPr>
        <w:t>of</w:t>
      </w:r>
      <w:r w:rsidR="00EA2009">
        <w:rPr>
          <w:rFonts w:eastAsiaTheme="minorEastAsia"/>
          <w:lang w:eastAsia="zh-CN"/>
        </w:rPr>
        <w:t xml:space="preserve"> existing </w:t>
      </w:r>
      <w:r w:rsidR="00383A0C">
        <w:rPr>
          <w:rFonts w:eastAsiaTheme="minorEastAsia"/>
          <w:lang w:eastAsia="zh-CN"/>
        </w:rPr>
        <w:t>DL RRC message on UL</w:t>
      </w:r>
      <w:r>
        <w:rPr>
          <w:rFonts w:eastAsiaTheme="minorEastAsia"/>
          <w:lang w:eastAsia="zh-CN"/>
        </w:rPr>
        <w:t>.</w:t>
      </w:r>
    </w:p>
    <w:p w:rsidR="00E050D1" w:rsidRPr="00F13E71" w:rsidRDefault="00BE2607" w:rsidP="00E050D1">
      <w:pPr>
        <w:pStyle w:val="BodyText"/>
        <w:numPr>
          <w:ilvl w:val="1"/>
          <w:numId w:val="18"/>
        </w:numPr>
        <w:rPr>
          <w:rFonts w:eastAsiaTheme="minorEastAsia"/>
          <w:lang w:eastAsia="zh-CN"/>
        </w:rPr>
      </w:pPr>
      <w:r>
        <w:rPr>
          <w:rFonts w:eastAsiaTheme="minorEastAsia"/>
          <w:lang w:eastAsia="zh-CN"/>
        </w:rPr>
        <w:t xml:space="preserve">lower the necessity for RAN4 to tighten UE hardware requirement on Te. </w:t>
      </w:r>
      <w:r w:rsidR="00F91730">
        <w:rPr>
          <w:rFonts w:eastAsiaTheme="minorEastAsia"/>
          <w:lang w:eastAsia="zh-CN"/>
        </w:rPr>
        <w:t xml:space="preserve">    </w:t>
      </w:r>
      <w:r w:rsidR="00E050D1">
        <w:rPr>
          <w:rFonts w:eastAsiaTheme="minorEastAsia"/>
          <w:lang w:eastAsia="zh-CN"/>
        </w:rPr>
        <w:t xml:space="preserve"> </w:t>
      </w:r>
    </w:p>
    <w:p w:rsidR="009F54A7" w:rsidRDefault="009F54A7" w:rsidP="009F54A7">
      <w:pPr>
        <w:pStyle w:val="BodyText"/>
        <w:rPr>
          <w:rFonts w:eastAsiaTheme="minorEastAsia"/>
          <w:b/>
          <w:i/>
          <w:lang w:eastAsia="zh-CN"/>
        </w:rPr>
      </w:pPr>
      <w:r>
        <w:rPr>
          <w:rFonts w:eastAsiaTheme="minorEastAsia"/>
          <w:b/>
          <w:i/>
          <w:lang w:eastAsia="zh-CN"/>
        </w:rPr>
        <w:t>Proposal-1</w:t>
      </w:r>
      <w:r w:rsidRPr="001405EA">
        <w:rPr>
          <w:rFonts w:eastAsiaTheme="minorEastAsia"/>
          <w:b/>
          <w:i/>
          <w:lang w:eastAsia="zh-CN"/>
        </w:rPr>
        <w:t>:</w:t>
      </w:r>
      <w:r w:rsidR="00660913">
        <w:rPr>
          <w:rFonts w:eastAsiaTheme="minorEastAsia"/>
          <w:b/>
          <w:i/>
          <w:lang w:eastAsia="zh-CN"/>
        </w:rPr>
        <w:t xml:space="preserve"> RAN1 to take implicit PDC </w:t>
      </w:r>
      <w:r>
        <w:rPr>
          <w:rFonts w:eastAsiaTheme="minorEastAsia"/>
          <w:b/>
          <w:i/>
          <w:lang w:eastAsia="zh-CN"/>
        </w:rPr>
        <w:t>method into account for</w:t>
      </w:r>
      <w:r w:rsidR="00E76AB6">
        <w:rPr>
          <w:rFonts w:eastAsiaTheme="minorEastAsia"/>
          <w:b/>
          <w:i/>
          <w:lang w:eastAsia="zh-CN"/>
        </w:rPr>
        <w:t xml:space="preserve"> enhancing time synchronization</w:t>
      </w:r>
      <w:r w:rsidRPr="001405EA">
        <w:rPr>
          <w:rFonts w:eastAsiaTheme="minorEastAsia"/>
          <w:b/>
          <w:i/>
          <w:lang w:eastAsia="zh-CN"/>
        </w:rPr>
        <w:t>.</w:t>
      </w:r>
    </w:p>
    <w:p w:rsidR="009F54A7" w:rsidRDefault="009F54A7" w:rsidP="009F54A7">
      <w:pPr>
        <w:pStyle w:val="BodyText"/>
        <w:numPr>
          <w:ilvl w:val="0"/>
          <w:numId w:val="15"/>
        </w:numPr>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B94A67" w:rsidRDefault="009F54A7" w:rsidP="009F54A7">
      <w:pPr>
        <w:pStyle w:val="BodyText"/>
        <w:numPr>
          <w:ilvl w:val="0"/>
          <w:numId w:val="15"/>
        </w:numPr>
        <w:rPr>
          <w:rFonts w:eastAsiaTheme="minorEastAsia"/>
          <w:b/>
          <w:i/>
          <w:lang w:eastAsia="zh-CN"/>
        </w:rPr>
      </w:pPr>
      <w:r>
        <w:rPr>
          <w:rFonts w:eastAsiaTheme="minorEastAsia"/>
          <w:b/>
          <w:i/>
          <w:lang w:eastAsia="zh-CN"/>
        </w:rPr>
        <w:t xml:space="preserve">Both gNB and UE individually transmit at least one message to each other, where the message </w:t>
      </w:r>
      <w:r w:rsidR="00B94A67">
        <w:rPr>
          <w:rFonts w:eastAsiaTheme="minorEastAsia"/>
          <w:b/>
          <w:i/>
          <w:lang w:eastAsia="zh-CN"/>
        </w:rPr>
        <w:t>contains the local clock time corresponding to the time at</w:t>
      </w:r>
      <w:r>
        <w:rPr>
          <w:rFonts w:eastAsiaTheme="minorEastAsia"/>
          <w:b/>
          <w:i/>
          <w:lang w:eastAsia="zh-CN"/>
        </w:rPr>
        <w:t xml:space="preserve"> which the message is sent.</w:t>
      </w:r>
    </w:p>
    <w:p w:rsidR="00B94A67" w:rsidRDefault="00B94A67" w:rsidP="00B94A67">
      <w:pPr>
        <w:pStyle w:val="BodyText"/>
        <w:numPr>
          <w:ilvl w:val="1"/>
          <w:numId w:val="15"/>
        </w:numPr>
        <w:rPr>
          <w:rFonts w:eastAsiaTheme="minorEastAsia"/>
          <w:b/>
          <w:i/>
          <w:lang w:eastAsia="zh-CN"/>
        </w:rPr>
      </w:pPr>
      <w:r>
        <w:rPr>
          <w:rFonts w:eastAsiaTheme="minorEastAsia"/>
          <w:b/>
          <w:i/>
          <w:lang w:eastAsia="zh-CN"/>
        </w:rPr>
        <w:t xml:space="preserve">Note: The current spec already supports such message sent from gNB to UE. </w:t>
      </w:r>
    </w:p>
    <w:p w:rsidR="009F54A7" w:rsidRPr="00C666CA" w:rsidRDefault="00B94A67" w:rsidP="009F54A7">
      <w:pPr>
        <w:pStyle w:val="BodyText"/>
        <w:numPr>
          <w:ilvl w:val="0"/>
          <w:numId w:val="15"/>
        </w:numPr>
        <w:rPr>
          <w:rFonts w:eastAsiaTheme="minorEastAsia"/>
          <w:b/>
          <w:i/>
          <w:lang w:eastAsia="zh-CN"/>
        </w:rPr>
      </w:pPr>
      <w:proofErr w:type="gramStart"/>
      <w:r>
        <w:rPr>
          <w:rFonts w:eastAsiaTheme="minorEastAsia"/>
          <w:b/>
          <w:i/>
          <w:lang w:eastAsia="zh-CN"/>
        </w:rPr>
        <w:t>gNB</w:t>
      </w:r>
      <w:proofErr w:type="gramEnd"/>
      <w:r>
        <w:rPr>
          <w:rFonts w:eastAsiaTheme="minorEastAsia"/>
          <w:b/>
          <w:i/>
          <w:lang w:eastAsia="zh-CN"/>
        </w:rPr>
        <w:t xml:space="preserve"> sends to UE another message corresponding to the information of its local clock time corresponding to the time at which the above-mentioned message from the UE is received</w:t>
      </w:r>
      <w:r w:rsidR="009873E6">
        <w:rPr>
          <w:rFonts w:eastAsiaTheme="minorEastAsia"/>
          <w:b/>
          <w:i/>
          <w:lang w:eastAsia="zh-CN"/>
        </w:rPr>
        <w:t xml:space="preserve"> at the </w:t>
      </w:r>
      <w:proofErr w:type="spellStart"/>
      <w:r w:rsidR="009873E6">
        <w:rPr>
          <w:rFonts w:eastAsiaTheme="minorEastAsia"/>
          <w:b/>
          <w:i/>
          <w:lang w:eastAsia="zh-CN"/>
        </w:rPr>
        <w:t>gNB</w:t>
      </w:r>
      <w:proofErr w:type="spellEnd"/>
      <w:r>
        <w:rPr>
          <w:rFonts w:eastAsiaTheme="minorEastAsia"/>
          <w:b/>
          <w:i/>
          <w:lang w:eastAsia="zh-CN"/>
        </w:rPr>
        <w:t xml:space="preserve">.   </w:t>
      </w:r>
      <w:r w:rsidR="009F54A7">
        <w:rPr>
          <w:rFonts w:eastAsiaTheme="minorEastAsia"/>
          <w:b/>
          <w:i/>
          <w:lang w:eastAsia="zh-CN"/>
        </w:rPr>
        <w:t xml:space="preserve"> </w:t>
      </w:r>
    </w:p>
    <w:p w:rsidR="00F42810" w:rsidRPr="002F473A" w:rsidRDefault="00B94A67" w:rsidP="00D9039E">
      <w:pPr>
        <w:rPr>
          <w:rFonts w:hAnsi="Cambria Math"/>
          <w:b/>
          <w:i/>
        </w:rPr>
      </w:pPr>
      <w:r w:rsidRPr="00B94A67">
        <w:rPr>
          <w:rFonts w:hAnsi="Cambria Math"/>
          <w:b/>
          <w:i/>
        </w:rPr>
        <w:t xml:space="preserve">Proposal-2: </w:t>
      </w:r>
      <w:r w:rsidR="00FC466B" w:rsidRPr="00B94A67">
        <w:rPr>
          <w:rFonts w:hAnsi="Cambria Math"/>
          <w:b/>
          <w:i/>
        </w:rPr>
        <w:t xml:space="preserve">  </w:t>
      </w:r>
      <w:r w:rsidR="00660913">
        <w:rPr>
          <w:rFonts w:hAnsi="Cambria Math"/>
          <w:b/>
          <w:i/>
        </w:rPr>
        <w:t xml:space="preserve">With implicit PDC, </w:t>
      </w:r>
      <w:r w:rsidR="00BE2607">
        <w:rPr>
          <w:rFonts w:hAnsi="Cambria Math"/>
          <w:b/>
          <w:i/>
        </w:rPr>
        <w:t>RAN1 relies</w:t>
      </w:r>
      <w:r>
        <w:rPr>
          <w:rFonts w:hAnsi="Cambria Math"/>
          <w:b/>
          <w:i/>
        </w:rPr>
        <w:t xml:space="preserve"> on averaging technique </w:t>
      </w:r>
      <w:r w:rsidR="004C6DFF">
        <w:rPr>
          <w:rFonts w:hAnsi="Cambria Math"/>
          <w:b/>
          <w:i/>
        </w:rPr>
        <w:t xml:space="preserve">(as gNB/UE implementation issue) </w:t>
      </w:r>
      <w:r>
        <w:rPr>
          <w:rFonts w:hAnsi="Cambria Math"/>
          <w:b/>
          <w:i/>
        </w:rPr>
        <w:t xml:space="preserve">to statistically reduce </w:t>
      </w:r>
      <w:r w:rsidR="0086672B">
        <w:rPr>
          <w:rFonts w:hAnsi="Cambria Math"/>
          <w:b/>
          <w:i/>
        </w:rPr>
        <w:t xml:space="preserve">impacts from </w:t>
      </w:r>
      <w:r>
        <w:rPr>
          <w:rFonts w:hAnsi="Cambria Math"/>
          <w:b/>
          <w:i/>
        </w:rPr>
        <w:t>t</w:t>
      </w:r>
      <w:r w:rsidR="0086672B">
        <w:rPr>
          <w:rFonts w:hAnsi="Cambria Math"/>
          <w:b/>
          <w:i/>
        </w:rPr>
        <w:t>he errors</w:t>
      </w:r>
      <w:r w:rsidR="004C6DFF">
        <w:rPr>
          <w:rFonts w:hAnsi="Cambria Math"/>
          <w:b/>
          <w:i/>
        </w:rPr>
        <w:t xml:space="preserve"> generated </w:t>
      </w:r>
      <w:r w:rsidR="00BE2607">
        <w:rPr>
          <w:rFonts w:hAnsi="Cambria Math"/>
          <w:b/>
          <w:i/>
        </w:rPr>
        <w:t xml:space="preserve">in gNB/UE </w:t>
      </w:r>
      <w:proofErr w:type="spellStart"/>
      <w:r w:rsidR="00BE2607">
        <w:rPr>
          <w:rFonts w:hAnsi="Cambria Math"/>
          <w:b/>
          <w:i/>
        </w:rPr>
        <w:t>Tx</w:t>
      </w:r>
      <w:proofErr w:type="spellEnd"/>
      <w:r w:rsidR="00BE2607">
        <w:rPr>
          <w:rFonts w:hAnsi="Cambria Math"/>
          <w:b/>
          <w:i/>
        </w:rPr>
        <w:t xml:space="preserve">/Rx, rather than </w:t>
      </w:r>
      <w:r w:rsidR="004C6DFF">
        <w:rPr>
          <w:rFonts w:hAnsi="Cambria Math"/>
          <w:b/>
          <w:i/>
        </w:rPr>
        <w:t>ask</w:t>
      </w:r>
      <w:r w:rsidR="009873E6">
        <w:rPr>
          <w:rFonts w:hAnsi="Cambria Math"/>
          <w:b/>
          <w:i/>
        </w:rPr>
        <w:t>ing</w:t>
      </w:r>
      <w:r w:rsidR="004C6DFF">
        <w:rPr>
          <w:rFonts w:hAnsi="Cambria Math"/>
          <w:b/>
          <w:i/>
        </w:rPr>
        <w:t xml:space="preserve"> RAN4 to t</w:t>
      </w:r>
      <w:r w:rsidR="0075609A">
        <w:rPr>
          <w:rFonts w:hAnsi="Cambria Math"/>
          <w:b/>
          <w:i/>
        </w:rPr>
        <w:t xml:space="preserve">ighten UE hardware requirements and/or </w:t>
      </w:r>
      <w:r w:rsidR="004C6DFF">
        <w:rPr>
          <w:rFonts w:hAnsi="Cambria Math"/>
          <w:b/>
          <w:i/>
        </w:rPr>
        <w:t xml:space="preserve">parameters. </w:t>
      </w:r>
    </w:p>
    <w:p w:rsidR="00D50A7F" w:rsidRDefault="000C6148">
      <w:pPr>
        <w:pStyle w:val="Heading1"/>
      </w:pPr>
      <w:r>
        <w:t>Conclusions</w:t>
      </w:r>
    </w:p>
    <w:p w:rsidR="00D50A7F" w:rsidRDefault="000C6148" w:rsidP="00F62557">
      <w:pPr>
        <w:pStyle w:val="BodyText"/>
        <w:spacing w:beforeLines="50"/>
        <w:rPr>
          <w:rFonts w:eastAsia="SimSun"/>
          <w:iCs/>
          <w:szCs w:val="20"/>
          <w:lang w:eastAsia="zh-CN"/>
        </w:rPr>
      </w:pPr>
      <w:r>
        <w:rPr>
          <w:rFonts w:eastAsia="SimSun"/>
          <w:lang w:eastAsia="zh-CN"/>
        </w:rPr>
        <w:t xml:space="preserve">In this contribution, </w:t>
      </w:r>
      <w:r>
        <w:rPr>
          <w:rFonts w:eastAsia="SimSun" w:hint="eastAsia"/>
          <w:lang w:eastAsia="zh-CN"/>
        </w:rPr>
        <w:t xml:space="preserve">we show our views on </w:t>
      </w:r>
      <w:r>
        <w:rPr>
          <w:rFonts w:eastAsia="SimSun"/>
          <w:lang w:eastAsia="zh-CN"/>
        </w:rPr>
        <w:t>propagation delay compensation enhancement</w:t>
      </w:r>
      <w:r>
        <w:rPr>
          <w:rFonts w:eastAsia="SimSun" w:hint="eastAsia"/>
          <w:lang w:eastAsia="zh-CN"/>
        </w:rPr>
        <w:t xml:space="preserve"> </w:t>
      </w:r>
      <w:r>
        <w:rPr>
          <w:rFonts w:eastAsia="SimSun" w:hint="eastAsia"/>
          <w:iCs/>
          <w:szCs w:val="20"/>
          <w:lang w:eastAsia="zh-CN"/>
        </w:rPr>
        <w:t>with following observations</w:t>
      </w:r>
      <w:r w:rsidR="002F473A">
        <w:rPr>
          <w:rFonts w:eastAsia="SimSun"/>
          <w:iCs/>
          <w:szCs w:val="20"/>
          <w:lang w:eastAsia="zh-CN"/>
        </w:rPr>
        <w:t xml:space="preserve"> and proposals</w:t>
      </w:r>
      <w:r>
        <w:rPr>
          <w:rFonts w:eastAsia="SimSun" w:hint="eastAsia"/>
          <w:iCs/>
          <w:szCs w:val="20"/>
          <w:lang w:eastAsia="zh-CN"/>
        </w:rPr>
        <w:t>:</w:t>
      </w:r>
    </w:p>
    <w:p w:rsidR="00BE2607" w:rsidRDefault="00BE2607" w:rsidP="00BE2607">
      <w:pPr>
        <w:pStyle w:val="BodyText"/>
        <w:rPr>
          <w:rFonts w:eastAsiaTheme="minorEastAsia"/>
          <w:b/>
          <w:i/>
          <w:lang w:eastAsia="zh-CN"/>
        </w:rPr>
      </w:pPr>
      <w:r>
        <w:rPr>
          <w:rFonts w:eastAsiaTheme="minorEastAsia"/>
          <w:b/>
          <w:i/>
          <w:lang w:eastAsia="zh-CN"/>
        </w:rPr>
        <w:t>Observation-1: The explicit-PDC</w:t>
      </w:r>
      <w:r w:rsidRPr="001405EA">
        <w:rPr>
          <w:rFonts w:eastAsiaTheme="minorEastAsia"/>
          <w:b/>
          <w:i/>
          <w:lang w:eastAsia="zh-CN"/>
        </w:rPr>
        <w:t xml:space="preserve"> </w:t>
      </w:r>
      <w:r>
        <w:rPr>
          <w:rFonts w:eastAsiaTheme="minorEastAsia"/>
          <w:b/>
          <w:i/>
          <w:lang w:eastAsia="zh-CN"/>
        </w:rPr>
        <w:t>(RTT-based PDC) method may need</w:t>
      </w:r>
      <w:r w:rsidRPr="001405EA">
        <w:rPr>
          <w:rFonts w:eastAsiaTheme="minorEastAsia"/>
          <w:b/>
          <w:i/>
          <w:lang w:eastAsia="zh-CN"/>
        </w:rPr>
        <w:t xml:space="preserve"> message exchange between gNB and UE in both MAC layer </w:t>
      </w:r>
      <w:r>
        <w:rPr>
          <w:rFonts w:eastAsiaTheme="minorEastAsia"/>
          <w:b/>
          <w:i/>
          <w:lang w:eastAsia="zh-CN"/>
        </w:rPr>
        <w:t xml:space="preserve">(for propagation delay estimation) </w:t>
      </w:r>
      <w:r w:rsidRPr="001405EA">
        <w:rPr>
          <w:rFonts w:eastAsiaTheme="minorEastAsia"/>
          <w:b/>
          <w:i/>
          <w:lang w:eastAsia="zh-CN"/>
        </w:rPr>
        <w:t>and RRC layer</w:t>
      </w:r>
      <w:r>
        <w:rPr>
          <w:rFonts w:eastAsiaTheme="minorEastAsia"/>
          <w:b/>
          <w:i/>
          <w:lang w:eastAsia="zh-CN"/>
        </w:rPr>
        <w:t xml:space="preserve"> (for propagation delay compensation)</w:t>
      </w:r>
      <w:r w:rsidRPr="001405EA">
        <w:rPr>
          <w:rFonts w:eastAsiaTheme="minorEastAsia"/>
          <w:b/>
          <w:i/>
          <w:lang w:eastAsia="zh-CN"/>
        </w:rPr>
        <w:t xml:space="preserve">. </w:t>
      </w:r>
      <w:r>
        <w:rPr>
          <w:rFonts w:eastAsiaTheme="minorEastAsia"/>
          <w:b/>
          <w:i/>
          <w:lang w:eastAsia="zh-CN"/>
        </w:rPr>
        <w:t>Then for explicit PDC, it can be a question how to get</w:t>
      </w:r>
      <w:r w:rsidRPr="001405EA">
        <w:rPr>
          <w:rFonts w:eastAsiaTheme="minorEastAsia"/>
          <w:b/>
          <w:i/>
          <w:lang w:eastAsia="zh-CN"/>
        </w:rPr>
        <w:t xml:space="preserve"> </w:t>
      </w:r>
      <w:r>
        <w:rPr>
          <w:rFonts w:eastAsiaTheme="minorEastAsia"/>
          <w:b/>
          <w:i/>
          <w:lang w:eastAsia="zh-CN"/>
        </w:rPr>
        <w:t xml:space="preserve">synchronization procedure in specification to involve two different protocol layers (MAC and RRC) in order to minimize the synchronization error. Such question, however, falls out of RAN1 scope. </w:t>
      </w:r>
    </w:p>
    <w:p w:rsidR="00BE2607" w:rsidRDefault="00BE2607" w:rsidP="00BE2607">
      <w:pPr>
        <w:pStyle w:val="BodyText"/>
        <w:rPr>
          <w:rFonts w:eastAsiaTheme="minorEastAsia"/>
          <w:b/>
          <w:i/>
          <w:lang w:eastAsia="zh-CN"/>
        </w:rPr>
      </w:pPr>
      <w:r>
        <w:rPr>
          <w:rFonts w:eastAsiaTheme="minorEastAsia"/>
          <w:b/>
          <w:i/>
          <w:lang w:eastAsia="zh-CN"/>
        </w:rPr>
        <w:lastRenderedPageBreak/>
        <w:t>Observation-2: The explicit-PDC</w:t>
      </w:r>
      <w:r w:rsidRPr="001405EA">
        <w:rPr>
          <w:rFonts w:eastAsiaTheme="minorEastAsia"/>
          <w:b/>
          <w:i/>
          <w:lang w:eastAsia="zh-CN"/>
        </w:rPr>
        <w:t xml:space="preserve"> </w:t>
      </w:r>
      <w:r>
        <w:rPr>
          <w:rFonts w:eastAsiaTheme="minorEastAsia"/>
          <w:b/>
          <w:i/>
          <w:lang w:eastAsia="zh-CN"/>
        </w:rPr>
        <w:t xml:space="preserve">(RTT-based PDC) method can be sensitive to inconsistent RTT measurements (i.e., for the two RTT measurements in gNB and UE, one is done before TA adjustment and another is done after TA adjustment).  </w:t>
      </w:r>
    </w:p>
    <w:p w:rsidR="00BE2607" w:rsidRPr="00573390" w:rsidRDefault="00BE2607" w:rsidP="00BE2607">
      <w:pPr>
        <w:pStyle w:val="BodyText"/>
        <w:rPr>
          <w:rFonts w:eastAsiaTheme="minorEastAsia"/>
          <w:b/>
          <w:i/>
          <w:lang w:eastAsia="zh-CN"/>
        </w:rPr>
      </w:pPr>
      <w:r>
        <w:rPr>
          <w:rFonts w:eastAsiaTheme="minorEastAsia"/>
          <w:b/>
          <w:i/>
          <w:lang w:eastAsia="zh-CN"/>
        </w:rPr>
        <w:t>Observation-3</w:t>
      </w:r>
      <w:r w:rsidRPr="001405EA">
        <w:rPr>
          <w:rFonts w:eastAsiaTheme="minorEastAsia"/>
          <w:b/>
          <w:i/>
          <w:lang w:eastAsia="zh-CN"/>
        </w:rPr>
        <w:t xml:space="preserve">: </w:t>
      </w:r>
      <w:r>
        <w:rPr>
          <w:rFonts w:eastAsiaTheme="minorEastAsia"/>
          <w:b/>
          <w:i/>
          <w:lang w:eastAsia="zh-CN"/>
        </w:rPr>
        <w:t xml:space="preserve">The total synchronization error for implicit-PDC is within the range of  </w:t>
      </w:r>
      <m:oMath>
        <m:r>
          <m:rPr>
            <m:sty m:val="bi"/>
          </m:rPr>
          <w:rPr>
            <w:rFonts w:ascii="Cambria Math" w:eastAsiaTheme="minorEastAsia" w:hAnsi="Cambria Math"/>
            <w:lang w:eastAsia="zh-CN"/>
          </w:rPr>
          <m:t>±</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DL,RX</m:t>
                </m:r>
              </m:sub>
            </m:sSub>
            <m:r>
              <w:rPr>
                <w:rFonts w:ascii="Cambria Math" w:hAnsi="Cambria Math"/>
              </w:rPr>
              <m:t>+5</m:t>
            </m:r>
          </m:e>
        </m:d>
      </m:oMath>
      <w:r>
        <w:rPr>
          <w:rFonts w:eastAsiaTheme="minorEastAsia"/>
          <w:b/>
          <w:i/>
        </w:rPr>
        <w:t>,</w:t>
      </w:r>
      <w:r w:rsidRPr="00573390">
        <w:rPr>
          <w:rFonts w:eastAsiaTheme="minorEastAsia"/>
          <w:b/>
        </w:rPr>
        <w:t xml:space="preserve"> </w:t>
      </w:r>
      <w:r>
        <w:rPr>
          <w:rFonts w:eastAsiaTheme="minorEastAsia"/>
          <w:b/>
          <w:i/>
        </w:rPr>
        <w:t>which gives 330</w:t>
      </w:r>
      <w:r w:rsidRPr="00573390">
        <w:rPr>
          <w:rFonts w:eastAsiaTheme="minorEastAsia"/>
          <w:b/>
          <w:i/>
        </w:rPr>
        <w:t>ns for control-to-control scenario</w:t>
      </w:r>
      <w:r>
        <w:rPr>
          <w:rFonts w:eastAsiaTheme="minorEastAsia"/>
          <w:b/>
          <w:i/>
        </w:rPr>
        <w:t xml:space="preserve"> under current RAN1 assumptions</w:t>
      </w:r>
      <w:r w:rsidRPr="00573390">
        <w:rPr>
          <w:rFonts w:eastAsiaTheme="minorEastAsia"/>
          <w:b/>
          <w:i/>
        </w:rPr>
        <w:t xml:space="preserve">. </w:t>
      </w:r>
    </w:p>
    <w:p w:rsidR="00BE2607" w:rsidRDefault="00BE2607" w:rsidP="00BE2607">
      <w:pPr>
        <w:pStyle w:val="BodyText"/>
        <w:numPr>
          <w:ilvl w:val="0"/>
          <w:numId w:val="12"/>
        </w:numPr>
        <w:rPr>
          <w:rFonts w:eastAsiaTheme="minorEastAsia"/>
          <w:b/>
          <w:i/>
          <w:lang w:eastAsia="zh-CN"/>
        </w:rPr>
      </w:pPr>
      <w:r>
        <w:rPr>
          <w:rFonts w:eastAsiaTheme="minorEastAsia"/>
          <w:b/>
          <w:i/>
          <w:lang w:eastAsia="zh-CN"/>
        </w:rPr>
        <w:t>RTT-based explicit-PDC method</w:t>
      </w:r>
      <w:r w:rsidRPr="001405EA">
        <w:rPr>
          <w:rFonts w:eastAsiaTheme="minorEastAsia"/>
          <w:b/>
          <w:i/>
          <w:lang w:eastAsia="zh-CN"/>
        </w:rPr>
        <w:t xml:space="preserve"> </w:t>
      </w:r>
      <w:r>
        <w:rPr>
          <w:rFonts w:eastAsiaTheme="minorEastAsia"/>
          <w:b/>
          <w:i/>
          <w:lang w:eastAsia="zh-CN"/>
        </w:rPr>
        <w:t>(a generalized Method-2) has to meet additional conditions in order to have an error range no larger than implicit-PDC</w:t>
      </w:r>
      <w:r w:rsidRPr="001405EA">
        <w:rPr>
          <w:rFonts w:eastAsiaTheme="minorEastAsia"/>
          <w:b/>
          <w:i/>
          <w:lang w:eastAsia="zh-CN"/>
        </w:rPr>
        <w:t>.</w:t>
      </w:r>
    </w:p>
    <w:p w:rsidR="00BE2607" w:rsidRPr="00BE2607" w:rsidRDefault="00BE2607" w:rsidP="00BE2607">
      <w:pPr>
        <w:pStyle w:val="BodyText"/>
        <w:numPr>
          <w:ilvl w:val="0"/>
          <w:numId w:val="12"/>
        </w:numPr>
        <w:rPr>
          <w:rFonts w:eastAsiaTheme="minorEastAsia"/>
          <w:b/>
          <w:i/>
          <w:lang w:eastAsia="zh-CN"/>
        </w:rPr>
      </w:pPr>
      <w:r>
        <w:rPr>
          <w:rFonts w:eastAsiaTheme="minorEastAsia"/>
          <w:b/>
          <w:i/>
          <w:lang w:eastAsia="zh-CN"/>
        </w:rPr>
        <w:t xml:space="preserve">The averaging technique (as gNB/UE implementation issues) can further statistically reduce the synchronization error in implicit-PDC. </w:t>
      </w:r>
      <w:r w:rsidRPr="00BE2607">
        <w:rPr>
          <w:rFonts w:eastAsiaTheme="minorEastAsia"/>
          <w:b/>
          <w:i/>
          <w:lang w:eastAsia="zh-CN"/>
        </w:rPr>
        <w:t xml:space="preserve">    </w:t>
      </w:r>
    </w:p>
    <w:p w:rsidR="00660913" w:rsidRDefault="00660913" w:rsidP="00660913">
      <w:pPr>
        <w:pStyle w:val="BodyText"/>
        <w:rPr>
          <w:rFonts w:eastAsiaTheme="minorEastAsia"/>
          <w:b/>
          <w:i/>
          <w:lang w:eastAsia="zh-CN"/>
        </w:rPr>
      </w:pPr>
      <w:r>
        <w:rPr>
          <w:rFonts w:eastAsiaTheme="minorEastAsia"/>
          <w:b/>
          <w:i/>
          <w:lang w:eastAsia="zh-CN"/>
        </w:rPr>
        <w:t>Proposal-1</w:t>
      </w:r>
      <w:r w:rsidRPr="001405EA">
        <w:rPr>
          <w:rFonts w:eastAsiaTheme="minorEastAsia"/>
          <w:b/>
          <w:i/>
          <w:lang w:eastAsia="zh-CN"/>
        </w:rPr>
        <w:t>:</w:t>
      </w:r>
      <w:r>
        <w:rPr>
          <w:rFonts w:eastAsiaTheme="minorEastAsia"/>
          <w:b/>
          <w:i/>
          <w:lang w:eastAsia="zh-CN"/>
        </w:rPr>
        <w:t xml:space="preserve"> RAN1 to take implicit PDC method into account for enhancing time synchronization</w:t>
      </w:r>
      <w:r w:rsidRPr="001405EA">
        <w:rPr>
          <w:rFonts w:eastAsiaTheme="minorEastAsia"/>
          <w:b/>
          <w:i/>
          <w:lang w:eastAsia="zh-CN"/>
        </w:rPr>
        <w:t>.</w:t>
      </w:r>
    </w:p>
    <w:p w:rsidR="00660913" w:rsidRDefault="00660913" w:rsidP="00660913">
      <w:pPr>
        <w:pStyle w:val="BodyText"/>
        <w:numPr>
          <w:ilvl w:val="0"/>
          <w:numId w:val="15"/>
        </w:numPr>
        <w:rPr>
          <w:rFonts w:eastAsiaTheme="minorEastAsia"/>
          <w:b/>
          <w:i/>
          <w:lang w:eastAsia="zh-CN"/>
        </w:rPr>
      </w:pPr>
      <w:r>
        <w:rPr>
          <w:rFonts w:eastAsiaTheme="minorEastAsia"/>
          <w:b/>
          <w:i/>
          <w:lang w:eastAsia="zh-CN"/>
        </w:rPr>
        <w:t xml:space="preserve">The method targets to find the difference between two local clock times respectively in gNB and UE. </w:t>
      </w:r>
    </w:p>
    <w:p w:rsidR="00660913" w:rsidRDefault="00660913" w:rsidP="00660913">
      <w:pPr>
        <w:pStyle w:val="BodyText"/>
        <w:numPr>
          <w:ilvl w:val="0"/>
          <w:numId w:val="15"/>
        </w:numPr>
        <w:rPr>
          <w:rFonts w:eastAsiaTheme="minorEastAsia"/>
          <w:b/>
          <w:i/>
          <w:lang w:eastAsia="zh-CN"/>
        </w:rPr>
      </w:pPr>
      <w:r>
        <w:rPr>
          <w:rFonts w:eastAsiaTheme="minorEastAsia"/>
          <w:b/>
          <w:i/>
          <w:lang w:eastAsia="zh-CN"/>
        </w:rPr>
        <w:t>Both gNB and UE individually transmit at least one message to each other, where the message contains the local clock time corresponding to the time at which the message is sent.</w:t>
      </w:r>
    </w:p>
    <w:p w:rsidR="00660913" w:rsidRDefault="00660913" w:rsidP="00660913">
      <w:pPr>
        <w:pStyle w:val="BodyText"/>
        <w:numPr>
          <w:ilvl w:val="1"/>
          <w:numId w:val="15"/>
        </w:numPr>
        <w:rPr>
          <w:rFonts w:eastAsiaTheme="minorEastAsia"/>
          <w:b/>
          <w:i/>
          <w:lang w:eastAsia="zh-CN"/>
        </w:rPr>
      </w:pPr>
      <w:r>
        <w:rPr>
          <w:rFonts w:eastAsiaTheme="minorEastAsia"/>
          <w:b/>
          <w:i/>
          <w:lang w:eastAsia="zh-CN"/>
        </w:rPr>
        <w:t xml:space="preserve">Note: The current spec already supports such message sent from gNB to UE. </w:t>
      </w:r>
    </w:p>
    <w:p w:rsidR="00660913" w:rsidRPr="00C666CA" w:rsidRDefault="00660913" w:rsidP="00660913">
      <w:pPr>
        <w:pStyle w:val="BodyText"/>
        <w:numPr>
          <w:ilvl w:val="0"/>
          <w:numId w:val="15"/>
        </w:numPr>
        <w:rPr>
          <w:rFonts w:eastAsiaTheme="minorEastAsia"/>
          <w:b/>
          <w:i/>
          <w:lang w:eastAsia="zh-CN"/>
        </w:rPr>
      </w:pPr>
      <w:proofErr w:type="gramStart"/>
      <w:r>
        <w:rPr>
          <w:rFonts w:eastAsiaTheme="minorEastAsia"/>
          <w:b/>
          <w:i/>
          <w:lang w:eastAsia="zh-CN"/>
        </w:rPr>
        <w:t>gNB</w:t>
      </w:r>
      <w:proofErr w:type="gramEnd"/>
      <w:r>
        <w:rPr>
          <w:rFonts w:eastAsiaTheme="minorEastAsia"/>
          <w:b/>
          <w:i/>
          <w:lang w:eastAsia="zh-CN"/>
        </w:rPr>
        <w:t xml:space="preserve"> sends to UE another message corresponding to the information of its local clock time corresponding to the time at which the above-mentioned message from the UE is received</w:t>
      </w:r>
      <w:r w:rsidR="009873E6">
        <w:rPr>
          <w:rFonts w:eastAsiaTheme="minorEastAsia"/>
          <w:b/>
          <w:i/>
          <w:lang w:eastAsia="zh-CN"/>
        </w:rPr>
        <w:t xml:space="preserve"> at the </w:t>
      </w:r>
      <w:proofErr w:type="spellStart"/>
      <w:r w:rsidR="009873E6">
        <w:rPr>
          <w:rFonts w:eastAsiaTheme="minorEastAsia"/>
          <w:b/>
          <w:i/>
          <w:lang w:eastAsia="zh-CN"/>
        </w:rPr>
        <w:t>gNB</w:t>
      </w:r>
      <w:proofErr w:type="spellEnd"/>
      <w:r>
        <w:rPr>
          <w:rFonts w:eastAsiaTheme="minorEastAsia"/>
          <w:b/>
          <w:i/>
          <w:lang w:eastAsia="zh-CN"/>
        </w:rPr>
        <w:t xml:space="preserve">.    </w:t>
      </w:r>
    </w:p>
    <w:p w:rsidR="00660913" w:rsidRPr="002F473A" w:rsidRDefault="00660913" w:rsidP="00660913">
      <w:pPr>
        <w:rPr>
          <w:rFonts w:hAnsi="Cambria Math"/>
          <w:b/>
          <w:i/>
        </w:rPr>
      </w:pPr>
      <w:r w:rsidRPr="00B94A67">
        <w:rPr>
          <w:rFonts w:hAnsi="Cambria Math"/>
          <w:b/>
          <w:i/>
        </w:rPr>
        <w:t xml:space="preserve">Proposal-2:   </w:t>
      </w:r>
      <w:r w:rsidR="00BE2607">
        <w:rPr>
          <w:rFonts w:hAnsi="Cambria Math"/>
          <w:b/>
          <w:i/>
        </w:rPr>
        <w:t>With implicit PDC, RAN1 relies</w:t>
      </w:r>
      <w:r>
        <w:rPr>
          <w:rFonts w:hAnsi="Cambria Math"/>
          <w:b/>
          <w:i/>
        </w:rPr>
        <w:t xml:space="preserve"> on averaging technique (as gNB/UE implementation issue) to statistically reduce impacts from the errors generated in gNB/UE Tx/Rx,</w:t>
      </w:r>
      <w:r w:rsidR="00BE2607">
        <w:rPr>
          <w:rFonts w:hAnsi="Cambria Math"/>
          <w:b/>
          <w:i/>
        </w:rPr>
        <w:t xml:space="preserve"> rather than </w:t>
      </w:r>
      <w:r>
        <w:rPr>
          <w:rFonts w:hAnsi="Cambria Math"/>
          <w:b/>
          <w:i/>
        </w:rPr>
        <w:t>ask</w:t>
      </w:r>
      <w:r w:rsidR="009873E6">
        <w:rPr>
          <w:rFonts w:hAnsi="Cambria Math"/>
          <w:b/>
          <w:i/>
        </w:rPr>
        <w:t>ing</w:t>
      </w:r>
      <w:r>
        <w:rPr>
          <w:rFonts w:hAnsi="Cambria Math"/>
          <w:b/>
          <w:i/>
        </w:rPr>
        <w:t xml:space="preserve"> RAN4 to tighten UE hardware requirements and/or parameters. </w:t>
      </w:r>
    </w:p>
    <w:p w:rsidR="00D50A7F" w:rsidRDefault="000C6148">
      <w:pPr>
        <w:pStyle w:val="Heading1"/>
        <w:rPr>
          <w:rFonts w:cs="Times New Roman"/>
        </w:rPr>
      </w:pPr>
      <w:r>
        <w:rPr>
          <w:rFonts w:cs="Times New Roman"/>
        </w:rPr>
        <w:t>References</w:t>
      </w:r>
    </w:p>
    <w:p w:rsidR="00D50A7F" w:rsidRPr="00660913" w:rsidRDefault="002F473A" w:rsidP="00660913">
      <w:pPr>
        <w:numPr>
          <w:ilvl w:val="0"/>
          <w:numId w:val="8"/>
        </w:numPr>
        <w:spacing w:after="120"/>
        <w:rPr>
          <w:rFonts w:eastAsia="SimSun"/>
          <w:color w:val="000000"/>
          <w:szCs w:val="20"/>
          <w:lang w:eastAsia="zh-CN"/>
        </w:rPr>
      </w:pPr>
      <w:r>
        <w:rPr>
          <w:rFonts w:eastAsia="SimSun"/>
          <w:sz w:val="21"/>
          <w:lang w:eastAsia="zh-CN"/>
        </w:rPr>
        <w:t xml:space="preserve">R2-2010837, </w:t>
      </w:r>
      <w:r w:rsidRPr="002F473A">
        <w:rPr>
          <w:rFonts w:eastAsia="SimSun"/>
          <w:sz w:val="21"/>
          <w:lang w:eastAsia="zh-CN"/>
        </w:rPr>
        <w:t>Reply LS on propagation delay compensation enhancements</w:t>
      </w:r>
      <w:r>
        <w:rPr>
          <w:rFonts w:eastAsia="SimSun"/>
          <w:sz w:val="21"/>
          <w:lang w:eastAsia="zh-CN"/>
        </w:rPr>
        <w:t>, RAN2</w:t>
      </w:r>
    </w:p>
    <w:sectPr w:rsidR="00D50A7F" w:rsidRPr="00660913" w:rsidSect="00D50A7F">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A0C" w:rsidRDefault="00383A0C" w:rsidP="00D50A7F">
      <w:pPr>
        <w:spacing w:after="0" w:line="240" w:lineRule="auto"/>
      </w:pPr>
      <w:r>
        <w:separator/>
      </w:r>
    </w:p>
  </w:endnote>
  <w:endnote w:type="continuationSeparator" w:id="0">
    <w:p w:rsidR="00383A0C" w:rsidRDefault="00383A0C" w:rsidP="00D50A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D050000L"/>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0C" w:rsidRDefault="00383A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83A0C" w:rsidRDefault="00383A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52475"/>
      <w:docPartObj>
        <w:docPartGallery w:val="AutoText"/>
      </w:docPartObj>
    </w:sdtPr>
    <w:sdtContent>
      <w:p w:rsidR="00383A0C" w:rsidRDefault="00383A0C">
        <w:pPr>
          <w:pStyle w:val="Footer"/>
          <w:jc w:val="center"/>
        </w:pPr>
        <w:fldSimple w:instr=" PAGE   \* MERGEFORMAT ">
          <w:r w:rsidR="009873E6">
            <w:rPr>
              <w:noProof/>
            </w:rPr>
            <w:t>6</w:t>
          </w:r>
        </w:fldSimple>
      </w:p>
    </w:sdtContent>
  </w:sdt>
  <w:p w:rsidR="00383A0C" w:rsidRDefault="00383A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A0C" w:rsidRDefault="00383A0C" w:rsidP="00D50A7F">
      <w:pPr>
        <w:spacing w:after="0" w:line="240" w:lineRule="auto"/>
      </w:pPr>
      <w:r>
        <w:separator/>
      </w:r>
    </w:p>
  </w:footnote>
  <w:footnote w:type="continuationSeparator" w:id="0">
    <w:p w:rsidR="00383A0C" w:rsidRDefault="00383A0C" w:rsidP="00D50A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A0C" w:rsidRDefault="00383A0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71A9E"/>
    <w:multiLevelType w:val="hybridMultilevel"/>
    <w:tmpl w:val="362C89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1811E1"/>
    <w:multiLevelType w:val="hybridMultilevel"/>
    <w:tmpl w:val="32ECE8A2"/>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nsid w:val="1B8D36BA"/>
    <w:multiLevelType w:val="hybridMultilevel"/>
    <w:tmpl w:val="EEB8BC8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602EAF"/>
    <w:multiLevelType w:val="hybridMultilevel"/>
    <w:tmpl w:val="4900F1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A261D4"/>
    <w:multiLevelType w:val="hybridMultilevel"/>
    <w:tmpl w:val="7E6670D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nsid w:val="374F02DE"/>
    <w:multiLevelType w:val="hybridMultilevel"/>
    <w:tmpl w:val="CD140F7E"/>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39CC09CD"/>
    <w:multiLevelType w:val="hybridMultilevel"/>
    <w:tmpl w:val="3A8C85F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8">
    <w:nsid w:val="48C456AA"/>
    <w:multiLevelType w:val="hybridMultilevel"/>
    <w:tmpl w:val="14D6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EA0322"/>
    <w:multiLevelType w:val="multilevel"/>
    <w:tmpl w:val="53EA0322"/>
    <w:lvl w:ilvl="0">
      <w:start w:val="1"/>
      <w:numFmt w:val="bullet"/>
      <w:lvlText w:val=""/>
      <w:lvlJc w:val="left"/>
      <w:pPr>
        <w:ind w:left="757" w:hanging="360"/>
      </w:pPr>
      <w:rPr>
        <w:rFonts w:ascii="Symbol" w:hAnsi="Symbol" w:hint="default"/>
      </w:rPr>
    </w:lvl>
    <w:lvl w:ilvl="1">
      <w:start w:val="1"/>
      <w:numFmt w:val="bullet"/>
      <w:lvlText w:val="o"/>
      <w:lvlJc w:val="left"/>
      <w:pPr>
        <w:ind w:left="1477" w:hanging="360"/>
      </w:pPr>
      <w:rPr>
        <w:rFonts w:ascii="Courier New" w:hAnsi="Courier New" w:cs="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cs="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cs="Courier New" w:hint="default"/>
      </w:rPr>
    </w:lvl>
    <w:lvl w:ilvl="8">
      <w:start w:val="1"/>
      <w:numFmt w:val="bullet"/>
      <w:lvlText w:val=""/>
      <w:lvlJc w:val="left"/>
      <w:pPr>
        <w:ind w:left="6517" w:hanging="360"/>
      </w:pPr>
      <w:rPr>
        <w:rFonts w:ascii="Wingdings" w:hAnsi="Wingdings" w:hint="default"/>
      </w:rPr>
    </w:lvl>
  </w:abstractNum>
  <w:abstractNum w:abstractNumId="10">
    <w:nsid w:val="5A042017"/>
    <w:multiLevelType w:val="multilevel"/>
    <w:tmpl w:val="5A042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44216A3"/>
    <w:multiLevelType w:val="hybridMultilevel"/>
    <w:tmpl w:val="F32A5A6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20631F1"/>
    <w:multiLevelType w:val="hybridMultilevel"/>
    <w:tmpl w:val="482C34F4"/>
    <w:lvl w:ilvl="0" w:tplc="04090003">
      <w:start w:val="1"/>
      <w:numFmt w:val="bullet"/>
      <w:lvlText w:val="o"/>
      <w:lvlJc w:val="left"/>
      <w:pPr>
        <w:ind w:left="1481" w:hanging="360"/>
      </w:pPr>
      <w:rPr>
        <w:rFonts w:ascii="Courier New" w:hAnsi="Courier New" w:cs="Courier New" w:hint="default"/>
      </w:rPr>
    </w:lvl>
    <w:lvl w:ilvl="1" w:tplc="04090003" w:tentative="1">
      <w:start w:val="1"/>
      <w:numFmt w:val="bullet"/>
      <w:lvlText w:val="o"/>
      <w:lvlJc w:val="left"/>
      <w:pPr>
        <w:ind w:left="2201" w:hanging="360"/>
      </w:pPr>
      <w:rPr>
        <w:rFonts w:ascii="Courier New" w:hAnsi="Courier New" w:cs="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cs="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cs="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7"/>
  </w:num>
  <w:num w:numId="2">
    <w:abstractNumId w:val="15"/>
  </w:num>
  <w:num w:numId="3">
    <w:abstractNumId w:val="16"/>
  </w:num>
  <w:num w:numId="4">
    <w:abstractNumId w:val="13"/>
  </w:num>
  <w:num w:numId="5">
    <w:abstractNumId w:val="3"/>
  </w:num>
  <w:num w:numId="6">
    <w:abstractNumId w:val="10"/>
  </w:num>
  <w:num w:numId="7">
    <w:abstractNumId w:val="9"/>
  </w:num>
  <w:num w:numId="8">
    <w:abstractNumId w:val="11"/>
  </w:num>
  <w:num w:numId="9">
    <w:abstractNumId w:val="7"/>
  </w:num>
  <w:num w:numId="10">
    <w:abstractNumId w:val="5"/>
  </w:num>
  <w:num w:numId="11">
    <w:abstractNumId w:val="12"/>
  </w:num>
  <w:num w:numId="12">
    <w:abstractNumId w:val="2"/>
  </w:num>
  <w:num w:numId="13">
    <w:abstractNumId w:val="4"/>
  </w:num>
  <w:num w:numId="14">
    <w:abstractNumId w:val="0"/>
  </w:num>
  <w:num w:numId="15">
    <w:abstractNumId w:val="1"/>
  </w:num>
  <w:num w:numId="16">
    <w:abstractNumId w:val="8"/>
  </w:num>
  <w:num w:numId="17">
    <w:abstractNumId w:val="14"/>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BFFFA5FF"/>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5CE"/>
    <w:rsid w:val="00007675"/>
    <w:rsid w:val="0000767F"/>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148"/>
    <w:rsid w:val="000C6661"/>
    <w:rsid w:val="000C66E8"/>
    <w:rsid w:val="000C6867"/>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7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74"/>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4BD"/>
    <w:rsid w:val="00144BC5"/>
    <w:rsid w:val="00144CA2"/>
    <w:rsid w:val="00144CC7"/>
    <w:rsid w:val="00144FF6"/>
    <w:rsid w:val="0014503E"/>
    <w:rsid w:val="0014551B"/>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C0"/>
    <w:rsid w:val="001768E1"/>
    <w:rsid w:val="00176AC6"/>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8CE"/>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B8"/>
    <w:rsid w:val="001B08BC"/>
    <w:rsid w:val="001B1017"/>
    <w:rsid w:val="001B1098"/>
    <w:rsid w:val="001B13C8"/>
    <w:rsid w:val="001B194F"/>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6F7B"/>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529"/>
    <w:rsid w:val="00212613"/>
    <w:rsid w:val="002138FE"/>
    <w:rsid w:val="00213AB9"/>
    <w:rsid w:val="00213DB9"/>
    <w:rsid w:val="00213E44"/>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F73"/>
    <w:rsid w:val="0024405C"/>
    <w:rsid w:val="002440EF"/>
    <w:rsid w:val="00244150"/>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374"/>
    <w:rsid w:val="002538AC"/>
    <w:rsid w:val="002538EC"/>
    <w:rsid w:val="00253A0A"/>
    <w:rsid w:val="00253A82"/>
    <w:rsid w:val="00253B38"/>
    <w:rsid w:val="00253C3B"/>
    <w:rsid w:val="00254304"/>
    <w:rsid w:val="002549D4"/>
    <w:rsid w:val="00254EDF"/>
    <w:rsid w:val="002550C4"/>
    <w:rsid w:val="00255172"/>
    <w:rsid w:val="0025528D"/>
    <w:rsid w:val="002552BF"/>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4C28"/>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53A8"/>
    <w:rsid w:val="002D55F3"/>
    <w:rsid w:val="002D5636"/>
    <w:rsid w:val="002D570C"/>
    <w:rsid w:val="002D5945"/>
    <w:rsid w:val="002D5DA1"/>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9A"/>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3BA"/>
    <w:rsid w:val="00344641"/>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478"/>
    <w:rsid w:val="003727F2"/>
    <w:rsid w:val="00373348"/>
    <w:rsid w:val="00373600"/>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C37"/>
    <w:rsid w:val="003870EF"/>
    <w:rsid w:val="003873A6"/>
    <w:rsid w:val="0038762F"/>
    <w:rsid w:val="00387C70"/>
    <w:rsid w:val="00387FE2"/>
    <w:rsid w:val="00390279"/>
    <w:rsid w:val="0039078F"/>
    <w:rsid w:val="00390BE0"/>
    <w:rsid w:val="00390E44"/>
    <w:rsid w:val="00391174"/>
    <w:rsid w:val="00391699"/>
    <w:rsid w:val="00391BF9"/>
    <w:rsid w:val="0039218F"/>
    <w:rsid w:val="00392B1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813"/>
    <w:rsid w:val="003C6C81"/>
    <w:rsid w:val="003C6FF1"/>
    <w:rsid w:val="003C70F5"/>
    <w:rsid w:val="003C7408"/>
    <w:rsid w:val="003C749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A1"/>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5CE"/>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E55"/>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0"/>
    <w:rsid w:val="00573395"/>
    <w:rsid w:val="00573BC4"/>
    <w:rsid w:val="00573CFC"/>
    <w:rsid w:val="00574034"/>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2FC8"/>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1A44"/>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33"/>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E80"/>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96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4F"/>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FF3"/>
    <w:rsid w:val="006F71E8"/>
    <w:rsid w:val="006F751D"/>
    <w:rsid w:val="006F79D2"/>
    <w:rsid w:val="006F7DC4"/>
    <w:rsid w:val="006F7E9B"/>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3F1"/>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A58"/>
    <w:rsid w:val="00736D6D"/>
    <w:rsid w:val="00737051"/>
    <w:rsid w:val="0073744C"/>
    <w:rsid w:val="007376CB"/>
    <w:rsid w:val="00737989"/>
    <w:rsid w:val="00737BDD"/>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468"/>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09A"/>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551"/>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92A"/>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661"/>
    <w:rsid w:val="008046F4"/>
    <w:rsid w:val="00804996"/>
    <w:rsid w:val="008049D9"/>
    <w:rsid w:val="0080515D"/>
    <w:rsid w:val="00805239"/>
    <w:rsid w:val="008052B1"/>
    <w:rsid w:val="008054E2"/>
    <w:rsid w:val="0080554B"/>
    <w:rsid w:val="00805587"/>
    <w:rsid w:val="00805DBC"/>
    <w:rsid w:val="00806303"/>
    <w:rsid w:val="00806495"/>
    <w:rsid w:val="00806545"/>
    <w:rsid w:val="00806C5D"/>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06"/>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DA0"/>
    <w:rsid w:val="008B3E9E"/>
    <w:rsid w:val="008B4099"/>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3EA9"/>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FEC"/>
    <w:rsid w:val="0097101A"/>
    <w:rsid w:val="009714B9"/>
    <w:rsid w:val="00971558"/>
    <w:rsid w:val="00971751"/>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A5A"/>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227"/>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2F40"/>
    <w:rsid w:val="00B135D2"/>
    <w:rsid w:val="00B138BC"/>
    <w:rsid w:val="00B139A0"/>
    <w:rsid w:val="00B13C01"/>
    <w:rsid w:val="00B13D6F"/>
    <w:rsid w:val="00B1402C"/>
    <w:rsid w:val="00B1427D"/>
    <w:rsid w:val="00B1446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50"/>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A67"/>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4309"/>
    <w:rsid w:val="00BD4365"/>
    <w:rsid w:val="00BD43E6"/>
    <w:rsid w:val="00BD4B0F"/>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818"/>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8755A"/>
    <w:rsid w:val="00C9012E"/>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81F"/>
    <w:rsid w:val="00CD0CD8"/>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0684"/>
    <w:rsid w:val="00D610EA"/>
    <w:rsid w:val="00D614AC"/>
    <w:rsid w:val="00D619EC"/>
    <w:rsid w:val="00D61D35"/>
    <w:rsid w:val="00D61E35"/>
    <w:rsid w:val="00D61FEC"/>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640"/>
    <w:rsid w:val="00D72A67"/>
    <w:rsid w:val="00D72A6E"/>
    <w:rsid w:val="00D72B89"/>
    <w:rsid w:val="00D72E4A"/>
    <w:rsid w:val="00D72E55"/>
    <w:rsid w:val="00D733D4"/>
    <w:rsid w:val="00D734ED"/>
    <w:rsid w:val="00D73652"/>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3B7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289"/>
    <w:rsid w:val="00E31AC0"/>
    <w:rsid w:val="00E31AFB"/>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009"/>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3ED"/>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D3D"/>
    <w:rsid w:val="00F97DB1"/>
    <w:rsid w:val="00F97DEC"/>
    <w:rsid w:val="00FA00B4"/>
    <w:rsid w:val="00FA0394"/>
    <w:rsid w:val="00FA0456"/>
    <w:rsid w:val="00FA05D9"/>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0F4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B95"/>
    <w:rsid w:val="00FD1BE0"/>
    <w:rsid w:val="00FD1C06"/>
    <w:rsid w:val="00FD2861"/>
    <w:rsid w:val="00FD2ABF"/>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682"/>
    <w:rsid w:val="00FF7795"/>
    <w:rsid w:val="00FF7837"/>
    <w:rsid w:val="00FF798E"/>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A7F"/>
    <w:rPr>
      <w:rFonts w:eastAsia="Times New Roman"/>
      <w:szCs w:val="24"/>
      <w:lang w:eastAsia="en-US"/>
    </w:rPr>
  </w:style>
  <w:style w:type="paragraph" w:styleId="Heading1">
    <w:name w:val="heading 1"/>
    <w:basedOn w:val="Normal"/>
    <w:next w:val="BodyText"/>
    <w:link w:val="Heading1Char"/>
    <w:qFormat/>
    <w:rsid w:val="00D50A7F"/>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D50A7F"/>
    <w:pPr>
      <w:keepNext/>
      <w:numPr>
        <w:ilvl w:val="1"/>
        <w:numId w:val="1"/>
      </w:numPr>
      <w:spacing w:before="240" w:after="60"/>
      <w:outlineLvl w:val="1"/>
    </w:pPr>
    <w:rPr>
      <w:rFonts w:eastAsia="MS Mincho" w:cs="Arial"/>
      <w:b/>
      <w:bCs/>
      <w:iCs/>
      <w:szCs w:val="28"/>
      <w:lang w:eastAsia="zh-CN"/>
    </w:rPr>
  </w:style>
  <w:style w:type="paragraph" w:styleId="Heading3">
    <w:name w:val="heading 3"/>
    <w:basedOn w:val="Normal"/>
    <w:next w:val="Normal"/>
    <w:link w:val="Heading3Char"/>
    <w:qFormat/>
    <w:rsid w:val="00D50A7F"/>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D50A7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D50A7F"/>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D50A7F"/>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D50A7F"/>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D50A7F"/>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D50A7F"/>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50A7F"/>
    <w:pPr>
      <w:spacing w:after="120"/>
      <w:jc w:val="both"/>
    </w:pPr>
    <w:rPr>
      <w:rFonts w:eastAsia="MS Mincho"/>
    </w:rPr>
  </w:style>
  <w:style w:type="paragraph" w:styleId="BalloonText">
    <w:name w:val="Balloon Text"/>
    <w:basedOn w:val="Normal"/>
    <w:semiHidden/>
    <w:qFormat/>
    <w:rsid w:val="00D50A7F"/>
    <w:rPr>
      <w:sz w:val="18"/>
      <w:szCs w:val="18"/>
    </w:rPr>
  </w:style>
  <w:style w:type="paragraph" w:styleId="BodyText2">
    <w:name w:val="Body Text 2"/>
    <w:basedOn w:val="Normal"/>
    <w:qFormat/>
    <w:rsid w:val="00D50A7F"/>
    <w:pPr>
      <w:spacing w:after="120" w:line="480" w:lineRule="auto"/>
    </w:pPr>
  </w:style>
  <w:style w:type="paragraph" w:styleId="Caption">
    <w:name w:val="caption"/>
    <w:basedOn w:val="Normal"/>
    <w:next w:val="Normal"/>
    <w:link w:val="CaptionChar"/>
    <w:qFormat/>
    <w:rsid w:val="00D50A7F"/>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D50A7F"/>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D50A7F"/>
  </w:style>
  <w:style w:type="paragraph" w:styleId="CommentSubject">
    <w:name w:val="annotation subject"/>
    <w:basedOn w:val="CommentText"/>
    <w:next w:val="CommentText"/>
    <w:semiHidden/>
    <w:qFormat/>
    <w:rsid w:val="00D50A7F"/>
    <w:rPr>
      <w:b/>
      <w:bCs/>
    </w:rPr>
  </w:style>
  <w:style w:type="paragraph" w:styleId="DocumentMap">
    <w:name w:val="Document Map"/>
    <w:basedOn w:val="Normal"/>
    <w:semiHidden/>
    <w:qFormat/>
    <w:rsid w:val="00D50A7F"/>
    <w:pPr>
      <w:shd w:val="clear" w:color="auto" w:fill="000080"/>
    </w:pPr>
  </w:style>
  <w:style w:type="paragraph" w:styleId="Footer">
    <w:name w:val="footer"/>
    <w:basedOn w:val="Normal"/>
    <w:link w:val="FooterChar"/>
    <w:uiPriority w:val="99"/>
    <w:qFormat/>
    <w:rsid w:val="00D50A7F"/>
    <w:pPr>
      <w:tabs>
        <w:tab w:val="center" w:pos="4153"/>
        <w:tab w:val="right" w:pos="8306"/>
      </w:tabs>
      <w:snapToGrid w:val="0"/>
    </w:pPr>
    <w:rPr>
      <w:sz w:val="18"/>
      <w:szCs w:val="18"/>
    </w:rPr>
  </w:style>
  <w:style w:type="paragraph" w:styleId="Header">
    <w:name w:val="header"/>
    <w:basedOn w:val="Normal"/>
    <w:link w:val="HeaderChar"/>
    <w:qFormat/>
    <w:rsid w:val="00D50A7F"/>
    <w:pPr>
      <w:tabs>
        <w:tab w:val="center" w:pos="4536"/>
        <w:tab w:val="right" w:pos="9072"/>
      </w:tabs>
    </w:pPr>
    <w:rPr>
      <w:rFonts w:ascii="Arial" w:eastAsia="MS Mincho" w:hAnsi="Arial"/>
      <w:b/>
    </w:rPr>
  </w:style>
  <w:style w:type="character" w:styleId="Hyperlink">
    <w:name w:val="Hyperlink"/>
    <w:uiPriority w:val="99"/>
    <w:qFormat/>
    <w:rsid w:val="00D50A7F"/>
    <w:rPr>
      <w:rFonts w:ascii="Arial" w:eastAsia="SimSun" w:hAnsi="Arial" w:cs="Arial"/>
      <w:color w:val="0000FF"/>
      <w:kern w:val="2"/>
      <w:u w:val="single"/>
      <w:lang w:val="en-US" w:eastAsia="zh-CN" w:bidi="ar-SA"/>
    </w:rPr>
  </w:style>
  <w:style w:type="paragraph" w:styleId="List">
    <w:name w:val="List"/>
    <w:basedOn w:val="Normal"/>
    <w:qFormat/>
    <w:rsid w:val="00D50A7F"/>
    <w:pPr>
      <w:ind w:left="283" w:hanging="283"/>
    </w:pPr>
  </w:style>
  <w:style w:type="paragraph" w:styleId="List2">
    <w:name w:val="List 2"/>
    <w:basedOn w:val="List"/>
    <w:qFormat/>
    <w:rsid w:val="00D50A7F"/>
    <w:pPr>
      <w:numPr>
        <w:numId w:val="2"/>
      </w:numPr>
      <w:spacing w:before="180"/>
    </w:pPr>
    <w:rPr>
      <w:rFonts w:ascii="Arial" w:hAnsi="Arial"/>
      <w:sz w:val="22"/>
      <w:szCs w:val="20"/>
    </w:rPr>
  </w:style>
  <w:style w:type="paragraph" w:styleId="List3">
    <w:name w:val="List 3"/>
    <w:basedOn w:val="Normal"/>
    <w:qFormat/>
    <w:rsid w:val="00D50A7F"/>
    <w:pPr>
      <w:ind w:leftChars="400" w:left="100" w:hangingChars="200" w:hanging="200"/>
    </w:pPr>
  </w:style>
  <w:style w:type="paragraph" w:styleId="NormalWeb">
    <w:name w:val="Normal (Web)"/>
    <w:basedOn w:val="Normal"/>
    <w:uiPriority w:val="99"/>
    <w:unhideWhenUsed/>
    <w:qFormat/>
    <w:rsid w:val="00D50A7F"/>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D50A7F"/>
    <w:pPr>
      <w:widowControl w:val="0"/>
      <w:ind w:firstLine="420"/>
      <w:jc w:val="both"/>
    </w:pPr>
    <w:rPr>
      <w:rFonts w:eastAsia="SimSun"/>
      <w:kern w:val="2"/>
      <w:sz w:val="21"/>
      <w:szCs w:val="21"/>
      <w:lang w:eastAsia="zh-CN"/>
    </w:rPr>
  </w:style>
  <w:style w:type="character" w:styleId="PageNumber">
    <w:name w:val="page number"/>
    <w:basedOn w:val="DefaultParagraphFont"/>
    <w:qFormat/>
    <w:rsid w:val="00D50A7F"/>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D50A7F"/>
    <w:rPr>
      <w:rFonts w:ascii="Calibri" w:eastAsia="SimSun" w:hAnsi="Calibri" w:cs="SimSun"/>
      <w:sz w:val="22"/>
      <w:szCs w:val="22"/>
      <w:lang w:eastAsia="zh-CN"/>
    </w:rPr>
  </w:style>
  <w:style w:type="character" w:styleId="Strong">
    <w:name w:val="Strong"/>
    <w:uiPriority w:val="22"/>
    <w:qFormat/>
    <w:rsid w:val="00D50A7F"/>
    <w:rPr>
      <w:rFonts w:ascii="Arial" w:eastAsia="SimSun" w:hAnsi="Arial" w:cs="Arial"/>
      <w:b/>
      <w:bCs/>
      <w:color w:val="0000FF"/>
      <w:kern w:val="2"/>
      <w:lang w:val="en-US" w:eastAsia="zh-CN" w:bidi="ar-SA"/>
    </w:rPr>
  </w:style>
  <w:style w:type="table" w:styleId="TableGrid">
    <w:name w:val="Table Grid"/>
    <w:basedOn w:val="TableNormal"/>
    <w:uiPriority w:val="59"/>
    <w:qFormat/>
    <w:rsid w:val="00D50A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D50A7F"/>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D50A7F"/>
    <w:rPr>
      <w:rFonts w:ascii="Arial" w:eastAsia="SimSun" w:hAnsi="Arial" w:cs="Arial"/>
      <w:color w:val="0000FF"/>
      <w:kern w:val="2"/>
      <w:lang w:val="en-GB" w:eastAsia="en-US" w:bidi="ar-SA"/>
    </w:rPr>
  </w:style>
  <w:style w:type="paragraph" w:customStyle="1" w:styleId="B1">
    <w:name w:val="B1"/>
    <w:basedOn w:val="List"/>
    <w:link w:val="B1Zchn"/>
    <w:qFormat/>
    <w:rsid w:val="00D50A7F"/>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50A7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D50A7F"/>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50A7F"/>
    <w:pPr>
      <w:ind w:left="1260" w:hanging="1260"/>
    </w:pPr>
    <w:rPr>
      <w:rFonts w:ascii="Arial" w:eastAsia="MS Mincho" w:hAnsi="Arial"/>
      <w:lang w:val="en-GB" w:eastAsia="en-GB"/>
    </w:rPr>
  </w:style>
  <w:style w:type="paragraph" w:customStyle="1" w:styleId="CharCharCharChar">
    <w:name w:val="Char Char Char Char"/>
    <w:semiHidden/>
    <w:qFormat/>
    <w:rsid w:val="00D50A7F"/>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D50A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D50A7F"/>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50A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D50A7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50A7F"/>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50A7F"/>
    <w:rPr>
      <w:rFonts w:ascii="Arial" w:eastAsia="MS Mincho" w:hAnsi="Arial"/>
      <w:i/>
      <w:sz w:val="16"/>
      <w:lang w:val="en-GB" w:eastAsia="en-GB"/>
    </w:rPr>
  </w:style>
  <w:style w:type="character" w:customStyle="1" w:styleId="CommentsChar">
    <w:name w:val="Comments Char"/>
    <w:link w:val="Comments"/>
    <w:qFormat/>
    <w:rsid w:val="00D50A7F"/>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50A7F"/>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50A7F"/>
    <w:rPr>
      <w:rFonts w:ascii="Arial" w:eastAsia="SimSun" w:hAnsi="Arial" w:cs="Arial"/>
      <w:color w:val="0000FF"/>
      <w:kern w:val="2"/>
      <w:lang w:val="en-GB" w:eastAsia="ko-KR" w:bidi="ar-SA"/>
    </w:rPr>
  </w:style>
  <w:style w:type="paragraph" w:customStyle="1" w:styleId="ZT">
    <w:name w:val="ZT"/>
    <w:qFormat/>
    <w:rsid w:val="00D50A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50A7F"/>
    <w:rPr>
      <w:rFonts w:ascii="Arial" w:eastAsia="SimSun" w:hAnsi="Arial" w:cs="Arial"/>
      <w:color w:val="0000FF"/>
      <w:kern w:val="2"/>
      <w:lang w:val="en-GB" w:eastAsia="ja-JP" w:bidi="ar-SA"/>
    </w:rPr>
  </w:style>
  <w:style w:type="character" w:customStyle="1" w:styleId="Doc-titleChar">
    <w:name w:val="Doc-title Char"/>
    <w:link w:val="Doc-title"/>
    <w:qFormat/>
    <w:rsid w:val="00D50A7F"/>
    <w:rPr>
      <w:rFonts w:ascii="Arial" w:eastAsia="MS Mincho" w:hAnsi="Arial" w:cs="Arial"/>
      <w:color w:val="0000FF"/>
      <w:kern w:val="2"/>
      <w:szCs w:val="24"/>
      <w:lang w:val="en-GB" w:eastAsia="en-GB" w:bidi="ar-SA"/>
    </w:rPr>
  </w:style>
  <w:style w:type="character" w:customStyle="1" w:styleId="B1Char">
    <w:name w:val="B1 Char"/>
    <w:qFormat/>
    <w:rsid w:val="00D50A7F"/>
    <w:rPr>
      <w:rFonts w:ascii="Arial" w:eastAsia="SimSun" w:hAnsi="Arial" w:cs="Arial"/>
      <w:color w:val="0000FF"/>
      <w:kern w:val="2"/>
      <w:lang w:val="en-GB" w:eastAsia="ja-JP" w:bidi="ar-SA"/>
    </w:rPr>
  </w:style>
  <w:style w:type="character" w:customStyle="1" w:styleId="B2Char">
    <w:name w:val="B2 Char"/>
    <w:link w:val="B2"/>
    <w:qFormat/>
    <w:rsid w:val="00D50A7F"/>
    <w:rPr>
      <w:rFonts w:ascii="Arial" w:eastAsia="MS Mincho" w:hAnsi="Arial" w:cs="Arial"/>
      <w:color w:val="0000FF"/>
      <w:kern w:val="2"/>
      <w:lang w:val="en-GB" w:eastAsia="en-US" w:bidi="ar-SA"/>
    </w:rPr>
  </w:style>
  <w:style w:type="paragraph" w:customStyle="1" w:styleId="NO">
    <w:name w:val="NO"/>
    <w:basedOn w:val="Normal"/>
    <w:link w:val="NOChar"/>
    <w:qFormat/>
    <w:rsid w:val="00D50A7F"/>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D50A7F"/>
    <w:rPr>
      <w:rFonts w:ascii="Arial" w:eastAsia="SimSun" w:hAnsi="Arial" w:cs="Arial"/>
      <w:color w:val="0000FF"/>
      <w:kern w:val="2"/>
      <w:lang w:val="en-GB" w:eastAsia="ja-JP" w:bidi="ar-SA"/>
    </w:rPr>
  </w:style>
  <w:style w:type="paragraph" w:customStyle="1" w:styleId="CarCarChar">
    <w:name w:val="Car Car Char"/>
    <w:semiHidden/>
    <w:qFormat/>
    <w:rsid w:val="00D50A7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D50A7F"/>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D50A7F"/>
    <w:rPr>
      <w:rFonts w:ascii="Arial" w:eastAsia="SimSun" w:hAnsi="Arial" w:cs="Arial"/>
      <w:color w:val="0000FF"/>
      <w:kern w:val="2"/>
      <w:lang w:val="en-GB" w:eastAsia="ja-JP" w:bidi="ar-SA"/>
    </w:rPr>
  </w:style>
  <w:style w:type="paragraph" w:customStyle="1" w:styleId="TAH">
    <w:name w:val="TAH"/>
    <w:basedOn w:val="TAC"/>
    <w:link w:val="TAHCar"/>
    <w:qFormat/>
    <w:rsid w:val="00D50A7F"/>
    <w:rPr>
      <w:b/>
    </w:rPr>
  </w:style>
  <w:style w:type="paragraph" w:customStyle="1" w:styleId="TAC">
    <w:name w:val="TAC"/>
    <w:basedOn w:val="Normal"/>
    <w:link w:val="TACChar"/>
    <w:qFormat/>
    <w:rsid w:val="00D50A7F"/>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50A7F"/>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50A7F"/>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50A7F"/>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50A7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50A7F"/>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D50A7F"/>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D50A7F"/>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D50A7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50A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50A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D50A7F"/>
    <w:rPr>
      <w:rFonts w:ascii="Arial" w:eastAsia="SimSun" w:hAnsi="Arial" w:cs="Arial"/>
      <w:color w:val="0000FF"/>
      <w:kern w:val="2"/>
      <w:lang w:val="en-US" w:eastAsia="zh-CN" w:bidi="ar-SA"/>
    </w:rPr>
  </w:style>
  <w:style w:type="character" w:customStyle="1" w:styleId="Heading2Char">
    <w:name w:val="Heading 2 Char"/>
    <w:link w:val="Heading2"/>
    <w:qFormat/>
    <w:rsid w:val="00D50A7F"/>
    <w:rPr>
      <w:rFonts w:eastAsia="MS Mincho" w:cs="Arial"/>
      <w:b/>
      <w:bCs/>
      <w:iCs/>
      <w:szCs w:val="28"/>
    </w:rPr>
  </w:style>
  <w:style w:type="paragraph" w:customStyle="1" w:styleId="H6">
    <w:name w:val="H6"/>
    <w:basedOn w:val="Heading5"/>
    <w:next w:val="Normal"/>
    <w:qFormat/>
    <w:rsid w:val="00D50A7F"/>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50A7F"/>
    <w:pPr>
      <w:numPr>
        <w:numId w:val="4"/>
      </w:numPr>
      <w:spacing w:before="240" w:after="60"/>
    </w:pPr>
    <w:rPr>
      <w:rFonts w:eastAsia="Batang"/>
      <w:lang w:val="en-GB" w:eastAsia="en-US"/>
    </w:rPr>
  </w:style>
  <w:style w:type="character" w:customStyle="1" w:styleId="THChar">
    <w:name w:val="TH Char"/>
    <w:link w:val="TH"/>
    <w:qFormat/>
    <w:locked/>
    <w:rsid w:val="00D50A7F"/>
    <w:rPr>
      <w:rFonts w:ascii="Arial" w:eastAsia="Times New Roman" w:hAnsi="Arial"/>
      <w:b/>
      <w:lang w:val="en-GB" w:eastAsia="ja-JP"/>
    </w:rPr>
  </w:style>
  <w:style w:type="character" w:customStyle="1" w:styleId="TALCar">
    <w:name w:val="TAL Car"/>
    <w:link w:val="TAL"/>
    <w:qFormat/>
    <w:locked/>
    <w:rsid w:val="00D50A7F"/>
    <w:rPr>
      <w:rFonts w:ascii="Arial" w:hAnsi="Arial" w:cs="Arial"/>
      <w:color w:val="0000FF"/>
      <w:kern w:val="2"/>
      <w:sz w:val="18"/>
      <w:lang w:val="en-GB" w:eastAsia="en-US"/>
    </w:rPr>
  </w:style>
  <w:style w:type="paragraph" w:customStyle="1" w:styleId="TAL">
    <w:name w:val="TAL"/>
    <w:basedOn w:val="Normal"/>
    <w:link w:val="TALCar"/>
    <w:qFormat/>
    <w:rsid w:val="00D50A7F"/>
    <w:pPr>
      <w:keepNext/>
      <w:keepLines/>
    </w:pPr>
    <w:rPr>
      <w:rFonts w:ascii="Arial" w:eastAsia="SimSun" w:hAnsi="Arial" w:cs="Arial"/>
      <w:color w:val="0000FF"/>
      <w:kern w:val="2"/>
      <w:sz w:val="18"/>
      <w:szCs w:val="20"/>
      <w:lang w:val="en-GB"/>
    </w:rPr>
  </w:style>
  <w:style w:type="paragraph" w:customStyle="1" w:styleId="TAN">
    <w:name w:val="TAN"/>
    <w:basedOn w:val="TAL"/>
    <w:qFormat/>
    <w:rsid w:val="00D50A7F"/>
    <w:pPr>
      <w:ind w:left="851" w:hanging="851"/>
    </w:pPr>
  </w:style>
  <w:style w:type="paragraph" w:customStyle="1" w:styleId="LGTdoc">
    <w:name w:val="LGTdoc_본문"/>
    <w:basedOn w:val="Normal"/>
    <w:qFormat/>
    <w:rsid w:val="00D50A7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50A7F"/>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D50A7F"/>
    <w:rPr>
      <w:rFonts w:cs="SimSun"/>
    </w:rPr>
  </w:style>
  <w:style w:type="paragraph" w:customStyle="1" w:styleId="maintext">
    <w:name w:val="main text"/>
    <w:basedOn w:val="Normal"/>
    <w:link w:val="maintextChar"/>
    <w:qFormat/>
    <w:rsid w:val="00D50A7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50A7F"/>
    <w:rPr>
      <w:rFonts w:eastAsia="Malgun Gothic" w:cs="Batang"/>
      <w:lang w:val="en-GB" w:eastAsia="ko-KR"/>
    </w:rPr>
  </w:style>
  <w:style w:type="character" w:customStyle="1" w:styleId="high-light-bg">
    <w:name w:val="high-light-bg"/>
    <w:qFormat/>
    <w:rsid w:val="00D50A7F"/>
  </w:style>
  <w:style w:type="character" w:customStyle="1" w:styleId="apple-converted-space">
    <w:name w:val="apple-converted-space"/>
    <w:qFormat/>
    <w:rsid w:val="00D50A7F"/>
  </w:style>
  <w:style w:type="character" w:customStyle="1" w:styleId="PlainTextChar">
    <w:name w:val="Plain Text Char"/>
    <w:link w:val="PlainText"/>
    <w:uiPriority w:val="99"/>
    <w:qFormat/>
    <w:rsid w:val="00D50A7F"/>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D50A7F"/>
    <w:rPr>
      <w:rFonts w:ascii="Arial" w:eastAsia="SimSun" w:hAnsi="Arial" w:cs="Arial"/>
      <w:color w:val="0000FF"/>
      <w:kern w:val="2"/>
      <w:lang w:val="en-US" w:eastAsia="zh-CN" w:bidi="ar-SA"/>
    </w:rPr>
  </w:style>
  <w:style w:type="character" w:customStyle="1" w:styleId="CommentTextChar">
    <w:name w:val="Comment Text Char"/>
    <w:link w:val="CommentText"/>
    <w:qFormat/>
    <w:rsid w:val="00D50A7F"/>
    <w:rPr>
      <w:rFonts w:eastAsia="Times New Roman"/>
      <w:szCs w:val="24"/>
      <w:lang w:eastAsia="en-US"/>
    </w:rPr>
  </w:style>
  <w:style w:type="character" w:customStyle="1" w:styleId="HeaderChar">
    <w:name w:val="Header Char"/>
    <w:link w:val="Header"/>
    <w:qFormat/>
    <w:rsid w:val="00D50A7F"/>
    <w:rPr>
      <w:rFonts w:ascii="Arial" w:eastAsia="MS Mincho" w:hAnsi="Arial"/>
      <w:b/>
      <w:szCs w:val="24"/>
      <w:lang w:eastAsia="en-US"/>
    </w:rPr>
  </w:style>
  <w:style w:type="character" w:customStyle="1" w:styleId="TACChar">
    <w:name w:val="TAC Char"/>
    <w:link w:val="TAC"/>
    <w:qFormat/>
    <w:locked/>
    <w:rsid w:val="00D50A7F"/>
    <w:rPr>
      <w:rFonts w:ascii="Arial" w:eastAsia="Times New Roman" w:hAnsi="Arial"/>
      <w:sz w:val="18"/>
      <w:lang w:val="en-GB" w:eastAsia="ja-JP"/>
    </w:rPr>
  </w:style>
  <w:style w:type="character" w:customStyle="1" w:styleId="TAHCar">
    <w:name w:val="TAH Car"/>
    <w:link w:val="TAH"/>
    <w:qFormat/>
    <w:rsid w:val="00D50A7F"/>
    <w:rPr>
      <w:rFonts w:ascii="Arial" w:eastAsia="Times New Roman" w:hAnsi="Arial"/>
      <w:b/>
      <w:sz w:val="18"/>
      <w:lang w:val="en-GB" w:eastAsia="ja-JP"/>
    </w:rPr>
  </w:style>
  <w:style w:type="character" w:customStyle="1" w:styleId="TALChar">
    <w:name w:val="TAL Char"/>
    <w:qFormat/>
    <w:locked/>
    <w:rsid w:val="00D50A7F"/>
    <w:rPr>
      <w:rFonts w:ascii="Arial" w:eastAsia="SimSun" w:hAnsi="Arial"/>
      <w:sz w:val="18"/>
      <w:lang w:eastAsia="en-US"/>
    </w:rPr>
  </w:style>
  <w:style w:type="paragraph" w:customStyle="1" w:styleId="ListParagraph1">
    <w:name w:val="List Paragraph1"/>
    <w:basedOn w:val="Normal"/>
    <w:qFormat/>
    <w:rsid w:val="00D50A7F"/>
    <w:pPr>
      <w:ind w:left="720"/>
      <w:contextualSpacing/>
    </w:pPr>
    <w:rPr>
      <w:sz w:val="24"/>
      <w:lang w:eastAsia="zh-CN"/>
    </w:rPr>
  </w:style>
  <w:style w:type="character" w:customStyle="1" w:styleId="Char10">
    <w:name w:val="正文文本 Char1"/>
    <w:qFormat/>
    <w:rsid w:val="00D50A7F"/>
    <w:rPr>
      <w:rFonts w:eastAsia="MS Mincho"/>
      <w:szCs w:val="24"/>
      <w:lang w:val="en-US" w:eastAsia="en-US" w:bidi="ar-SA"/>
    </w:rPr>
  </w:style>
  <w:style w:type="character" w:customStyle="1" w:styleId="proposalChar">
    <w:name w:val="proposal Char"/>
    <w:link w:val="proposal"/>
    <w:qFormat/>
    <w:rsid w:val="00D50A7F"/>
    <w:rPr>
      <w:b/>
      <w:i/>
      <w:sz w:val="22"/>
      <w:szCs w:val="22"/>
      <w:lang w:eastAsia="ko-KR"/>
    </w:rPr>
  </w:style>
  <w:style w:type="paragraph" w:customStyle="1" w:styleId="proposal">
    <w:name w:val="proposal"/>
    <w:basedOn w:val="Normal"/>
    <w:link w:val="proposalChar"/>
    <w:qFormat/>
    <w:rsid w:val="00D50A7F"/>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D50A7F"/>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9F7EE-E62C-445D-AEA4-1CBF3CD3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3081</TotalTime>
  <Pages>6</Pages>
  <Words>2692</Words>
  <Characters>16555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19209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120</cp:revision>
  <cp:lastPrinted>2019-08-12T04:10:00Z</cp:lastPrinted>
  <dcterms:created xsi:type="dcterms:W3CDTF">2020-10-23T18:35:00Z</dcterms:created>
  <dcterms:modified xsi:type="dcterms:W3CDTF">2021-04-04T15:06:00Z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